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12EB8" w14:textId="77777777" w:rsidR="00693E23" w:rsidRPr="00870830" w:rsidRDefault="00446D92" w:rsidP="00821D76">
      <w:pPr>
        <w:pStyle w:val="NormalWeb"/>
        <w:rPr>
          <w:rStyle w:val="Strong"/>
          <w:rFonts w:eastAsiaTheme="majorEastAsia"/>
          <w:sz w:val="28"/>
          <w:szCs w:val="28"/>
        </w:rPr>
      </w:pPr>
      <w:r w:rsidRPr="00870830">
        <w:rPr>
          <w:rStyle w:val="Strong"/>
          <w:rFonts w:eastAsiaTheme="majorEastAsia"/>
          <w:sz w:val="28"/>
          <w:szCs w:val="28"/>
        </w:rPr>
        <w:t>EDITORIAL</w:t>
      </w:r>
    </w:p>
    <w:p w14:paraId="71DA2C59" w14:textId="77777777" w:rsidR="00693E23" w:rsidRPr="00870830" w:rsidRDefault="00693E23" w:rsidP="00821D76">
      <w:pPr>
        <w:pStyle w:val="NormalWeb"/>
        <w:rPr>
          <w:rStyle w:val="Strong"/>
          <w:rFonts w:eastAsiaTheme="majorEastAsia"/>
          <w:sz w:val="28"/>
          <w:szCs w:val="28"/>
        </w:rPr>
      </w:pPr>
    </w:p>
    <w:p w14:paraId="22C15740" w14:textId="64C1B14A" w:rsidR="00821D76" w:rsidRDefault="00A16AB7" w:rsidP="00821D76">
      <w:pPr>
        <w:spacing w:line="360" w:lineRule="auto"/>
        <w:rPr>
          <w:rStyle w:val="Strong"/>
          <w:rFonts w:ascii="Times New Roman" w:eastAsiaTheme="majorEastAsia" w:hAnsi="Times New Roman" w:cs="Times New Roman"/>
          <w:kern w:val="0"/>
          <w:sz w:val="28"/>
          <w:szCs w:val="28"/>
          <w:lang w:eastAsia="en-GB"/>
        </w:rPr>
      </w:pPr>
      <w:r w:rsidRPr="00A16AB7">
        <w:rPr>
          <w:rStyle w:val="Strong"/>
          <w:rFonts w:ascii="Times New Roman" w:eastAsiaTheme="majorEastAsia" w:hAnsi="Times New Roman" w:cs="Times New Roman"/>
          <w:kern w:val="0"/>
          <w:sz w:val="28"/>
          <w:szCs w:val="28"/>
          <w:lang w:eastAsia="en-GB"/>
        </w:rPr>
        <w:t>Weaving the middle spaces between Indigenous and scientific knowledge for biodiversity conservation in Africa</w:t>
      </w:r>
    </w:p>
    <w:p w14:paraId="33125E2E" w14:textId="77777777" w:rsidR="00A16AB7" w:rsidRPr="00870830" w:rsidRDefault="00A16AB7" w:rsidP="00821D76">
      <w:pPr>
        <w:spacing w:line="360" w:lineRule="auto"/>
        <w:rPr>
          <w:rFonts w:ascii="Times New Roman" w:hAnsi="Times New Roman" w:cs="Times New Roman"/>
        </w:rPr>
      </w:pPr>
    </w:p>
    <w:p w14:paraId="6E3CEB0B" w14:textId="77777777" w:rsidR="00821D76" w:rsidRPr="00870830" w:rsidRDefault="00821D76" w:rsidP="00821D76">
      <w:pPr>
        <w:spacing w:line="360" w:lineRule="auto"/>
        <w:rPr>
          <w:rFonts w:ascii="Times New Roman" w:hAnsi="Times New Roman" w:cs="Times New Roman"/>
          <w:vertAlign w:val="superscript"/>
        </w:rPr>
      </w:pPr>
      <w:r w:rsidRPr="00870830">
        <w:rPr>
          <w:rFonts w:ascii="Times New Roman" w:hAnsi="Times New Roman" w:cs="Times New Roman"/>
        </w:rPr>
        <w:t>Julia E. Fa</w:t>
      </w:r>
      <w:r w:rsidRPr="00870830">
        <w:rPr>
          <w:rFonts w:ascii="Times New Roman" w:hAnsi="Times New Roman" w:cs="Times New Roman"/>
          <w:vertAlign w:val="superscript"/>
        </w:rPr>
        <w:t xml:space="preserve">1,2 </w:t>
      </w:r>
      <w:r w:rsidRPr="00870830">
        <w:rPr>
          <w:rFonts w:ascii="Times New Roman" w:hAnsi="Times New Roman" w:cs="Times New Roman"/>
        </w:rPr>
        <w:t>&amp;</w:t>
      </w:r>
      <w:r w:rsidRPr="00870830">
        <w:rPr>
          <w:rFonts w:ascii="Times New Roman" w:hAnsi="Times New Roman" w:cs="Times New Roman"/>
          <w:vertAlign w:val="superscript"/>
        </w:rPr>
        <w:t xml:space="preserve"> </w:t>
      </w:r>
      <w:r w:rsidRPr="00870830">
        <w:rPr>
          <w:rFonts w:ascii="Times New Roman" w:hAnsi="Times New Roman" w:cs="Times New Roman"/>
        </w:rPr>
        <w:t>Luca Luiselli</w:t>
      </w:r>
      <w:r w:rsidRPr="00870830">
        <w:rPr>
          <w:rFonts w:ascii="Times New Roman" w:hAnsi="Times New Roman" w:cs="Times New Roman"/>
          <w:vertAlign w:val="superscript"/>
        </w:rPr>
        <w:t xml:space="preserve">3,4,5 </w:t>
      </w:r>
    </w:p>
    <w:p w14:paraId="3211F910" w14:textId="77777777" w:rsidR="00821D76" w:rsidRPr="00870830" w:rsidRDefault="00821D76" w:rsidP="00821D76">
      <w:pPr>
        <w:pStyle w:val="NormalWeb"/>
        <w:shd w:val="clear" w:color="auto" w:fill="FFFFFF"/>
        <w:spacing w:before="0" w:beforeAutospacing="0" w:after="0" w:afterAutospacing="0" w:line="360" w:lineRule="auto"/>
        <w:rPr>
          <w:rFonts w:eastAsiaTheme="minorHAnsi"/>
          <w:vertAlign w:val="superscript"/>
          <w:lang w:eastAsia="en-US"/>
        </w:rPr>
      </w:pPr>
    </w:p>
    <w:p w14:paraId="768C9C39" w14:textId="77777777" w:rsidR="00821D76" w:rsidRPr="00870830" w:rsidRDefault="00821D76" w:rsidP="00821D76">
      <w:pPr>
        <w:pStyle w:val="NormalWeb"/>
        <w:shd w:val="clear" w:color="auto" w:fill="FFFFFF"/>
        <w:spacing w:before="0" w:beforeAutospacing="0" w:after="0" w:afterAutospacing="0" w:line="360" w:lineRule="auto"/>
        <w:rPr>
          <w:rFonts w:eastAsiaTheme="minorHAnsi"/>
          <w:lang w:eastAsia="en-US"/>
        </w:rPr>
      </w:pPr>
      <w:r w:rsidRPr="00870830">
        <w:rPr>
          <w:rFonts w:eastAsiaTheme="minorHAnsi"/>
          <w:vertAlign w:val="superscript"/>
          <w:lang w:eastAsia="en-US"/>
        </w:rPr>
        <w:t>1</w:t>
      </w:r>
      <w:r w:rsidRPr="00870830">
        <w:rPr>
          <w:rFonts w:eastAsiaTheme="minorHAnsi"/>
          <w:lang w:eastAsia="en-US"/>
        </w:rPr>
        <w:t>Department of Natural Sciences, School of Science and the Environment, Manchester Metropolitan University, Manchester, UK</w:t>
      </w:r>
      <w:r w:rsidR="00C50D15" w:rsidRPr="00870830">
        <w:rPr>
          <w:rFonts w:eastAsiaTheme="minorHAnsi"/>
          <w:lang w:eastAsia="en-US"/>
        </w:rPr>
        <w:t xml:space="preserve"> </w:t>
      </w:r>
      <w:r w:rsidR="00C50D15" w:rsidRPr="00870830">
        <w:t xml:space="preserve"> |</w:t>
      </w:r>
      <w:r w:rsidRPr="00870830">
        <w:rPr>
          <w:rFonts w:eastAsiaTheme="minorHAnsi"/>
          <w:vertAlign w:val="superscript"/>
          <w:lang w:eastAsia="en-US"/>
        </w:rPr>
        <w:t>2</w:t>
      </w:r>
      <w:r w:rsidRPr="00870830">
        <w:rPr>
          <w:rFonts w:eastAsiaTheme="minorHAnsi"/>
          <w:lang w:eastAsia="en-US"/>
        </w:rPr>
        <w:t>Center for International Forestry Research (CIFOR), Bogor, Indonesia</w:t>
      </w:r>
      <w:r w:rsidR="00C50D15" w:rsidRPr="00870830">
        <w:t xml:space="preserve"> |</w:t>
      </w:r>
      <w:r w:rsidR="00C50D15" w:rsidRPr="00870830">
        <w:rPr>
          <w:rFonts w:eastAsiaTheme="minorHAnsi"/>
          <w:lang w:eastAsia="en-US"/>
        </w:rPr>
        <w:t xml:space="preserve"> </w:t>
      </w:r>
      <w:r w:rsidRPr="00870830">
        <w:rPr>
          <w:rFonts w:eastAsiaTheme="minorHAnsi"/>
          <w:vertAlign w:val="superscript"/>
          <w:lang w:eastAsia="en-US"/>
        </w:rPr>
        <w:t>3</w:t>
      </w:r>
      <w:r w:rsidRPr="00870830">
        <w:rPr>
          <w:rFonts w:eastAsiaTheme="minorHAnsi"/>
          <w:lang w:eastAsia="en-US"/>
        </w:rPr>
        <w:t>Institute for Development, Ecology, Conservation and Cooperation, Rome, Italy</w:t>
      </w:r>
      <w:r w:rsidR="00C50D15" w:rsidRPr="00870830">
        <w:rPr>
          <w:rFonts w:eastAsiaTheme="minorHAnsi"/>
          <w:lang w:eastAsia="en-US"/>
        </w:rPr>
        <w:t xml:space="preserve"> </w:t>
      </w:r>
      <w:r w:rsidR="00C50D15" w:rsidRPr="00870830">
        <w:t>|</w:t>
      </w:r>
      <w:r w:rsidR="00C50D15" w:rsidRPr="00870830">
        <w:rPr>
          <w:rFonts w:eastAsiaTheme="minorHAnsi"/>
          <w:lang w:eastAsia="en-US"/>
        </w:rPr>
        <w:t xml:space="preserve"> </w:t>
      </w:r>
      <w:r w:rsidRPr="00870830">
        <w:rPr>
          <w:rFonts w:eastAsiaTheme="minorHAnsi"/>
          <w:vertAlign w:val="superscript"/>
          <w:lang w:eastAsia="en-US"/>
        </w:rPr>
        <w:t>4</w:t>
      </w:r>
      <w:r w:rsidRPr="00870830">
        <w:rPr>
          <w:rFonts w:eastAsiaTheme="minorHAnsi"/>
          <w:lang w:eastAsia="en-US"/>
        </w:rPr>
        <w:t>Department of Animal and Environmental Biology, Rivers State University of Science and Technology, Port Harcourt, Nigeria</w:t>
      </w:r>
      <w:r w:rsidR="00C50D15" w:rsidRPr="00870830">
        <w:t xml:space="preserve"> |</w:t>
      </w:r>
      <w:r w:rsidR="00C50D15" w:rsidRPr="00870830">
        <w:rPr>
          <w:rFonts w:eastAsiaTheme="minorHAnsi"/>
          <w:lang w:eastAsia="en-US"/>
        </w:rPr>
        <w:t xml:space="preserve"> </w:t>
      </w:r>
      <w:r w:rsidRPr="00870830">
        <w:rPr>
          <w:rFonts w:eastAsiaTheme="minorHAnsi"/>
          <w:vertAlign w:val="superscript"/>
          <w:lang w:eastAsia="en-US"/>
        </w:rPr>
        <w:t>5</w:t>
      </w:r>
      <w:r w:rsidRPr="00870830">
        <w:rPr>
          <w:rFonts w:eastAsiaTheme="minorHAnsi"/>
          <w:lang w:eastAsia="en-US"/>
        </w:rPr>
        <w:t>Laboratoire d'Ecologie et d'Ecotoxicologie, Faculté des Sciences, Université de Lomé, Lomé, Togo</w:t>
      </w:r>
    </w:p>
    <w:p w14:paraId="0B522681" w14:textId="77777777" w:rsidR="00821D76" w:rsidRPr="00870830" w:rsidRDefault="00821D76" w:rsidP="00821D76">
      <w:pPr>
        <w:spacing w:line="360" w:lineRule="auto"/>
        <w:rPr>
          <w:rFonts w:ascii="Times New Roman" w:hAnsi="Times New Roman" w:cs="Times New Roman"/>
        </w:rPr>
      </w:pPr>
    </w:p>
    <w:p w14:paraId="699BD6A3" w14:textId="77777777" w:rsidR="00C50D15" w:rsidRPr="00870830" w:rsidRDefault="00821D76" w:rsidP="00C50D15">
      <w:pPr>
        <w:spacing w:line="360" w:lineRule="auto"/>
        <w:rPr>
          <w:rFonts w:ascii="Times New Roman" w:hAnsi="Times New Roman" w:cs="Times New Roman"/>
          <w:kern w:val="0"/>
        </w:rPr>
      </w:pPr>
      <w:r w:rsidRPr="00870830">
        <w:rPr>
          <w:rFonts w:ascii="Times New Roman" w:hAnsi="Times New Roman" w:cs="Times New Roman"/>
          <w:kern w:val="0"/>
        </w:rPr>
        <w:t xml:space="preserve">Julia E. Fa - </w:t>
      </w:r>
      <w:hyperlink r:id="rId6" w:history="1">
        <w:r w:rsidR="00C50D15" w:rsidRPr="00870830">
          <w:rPr>
            <w:rStyle w:val="Hyperlink"/>
            <w:rFonts w:ascii="Times New Roman" w:hAnsi="Times New Roman" w:cs="Times New Roman"/>
            <w:kern w:val="0"/>
          </w:rPr>
          <w:t>https://orcid.org/0000-0002-1572-9828</w:t>
        </w:r>
      </w:hyperlink>
      <w:r w:rsidR="00C50D15" w:rsidRPr="00870830">
        <w:rPr>
          <w:rFonts w:ascii="Times New Roman" w:hAnsi="Times New Roman" w:cs="Times New Roman"/>
          <w:kern w:val="0"/>
        </w:rPr>
        <w:t xml:space="preserve"> </w:t>
      </w:r>
    </w:p>
    <w:p w14:paraId="1A8618C3" w14:textId="77777777" w:rsidR="00821D76" w:rsidRPr="00870830" w:rsidRDefault="00821D76" w:rsidP="00821D76">
      <w:pPr>
        <w:spacing w:line="360" w:lineRule="auto"/>
        <w:rPr>
          <w:rFonts w:ascii="Times New Roman" w:hAnsi="Times New Roman" w:cs="Times New Roman"/>
        </w:rPr>
      </w:pPr>
      <w:r w:rsidRPr="00870830">
        <w:rPr>
          <w:rFonts w:ascii="Times New Roman" w:hAnsi="Times New Roman" w:cs="Times New Roman"/>
          <w:kern w:val="0"/>
        </w:rPr>
        <w:t xml:space="preserve">Luca Luiselli - </w:t>
      </w:r>
      <w:r w:rsidR="00C50D15" w:rsidRPr="00870830">
        <w:rPr>
          <w:rFonts w:ascii="Times New Roman" w:hAnsi="Times New Roman" w:cs="Times New Roman"/>
          <w:kern w:val="0"/>
        </w:rPr>
        <w:t xml:space="preserve"> </w:t>
      </w:r>
      <w:hyperlink r:id="rId7" w:history="1">
        <w:r w:rsidR="00C50D15" w:rsidRPr="00870830">
          <w:rPr>
            <w:rStyle w:val="Hyperlink"/>
            <w:rFonts w:ascii="Times New Roman" w:hAnsi="Times New Roman" w:cs="Times New Roman"/>
            <w:kern w:val="0"/>
          </w:rPr>
          <w:t>https://orcid.org/0000-0001-6878-2916</w:t>
        </w:r>
      </w:hyperlink>
      <w:r w:rsidR="00C50D15" w:rsidRPr="00870830">
        <w:rPr>
          <w:rFonts w:ascii="Times New Roman" w:hAnsi="Times New Roman" w:cs="Times New Roman"/>
          <w:kern w:val="0"/>
        </w:rPr>
        <w:t xml:space="preserve"> </w:t>
      </w:r>
      <w:r w:rsidRPr="00870830">
        <w:br w:type="page"/>
      </w:r>
    </w:p>
    <w:p w14:paraId="2570B9BF" w14:textId="77777777" w:rsidR="00821D76" w:rsidRPr="00870830" w:rsidRDefault="00C50D15" w:rsidP="00821D76">
      <w:pPr>
        <w:spacing w:line="360" w:lineRule="auto"/>
        <w:rPr>
          <w:rFonts w:ascii="Times New Roman" w:hAnsi="Times New Roman" w:cs="Times New Roman"/>
          <w:b/>
          <w:bCs/>
        </w:rPr>
      </w:pPr>
      <w:r w:rsidRPr="00870830">
        <w:rPr>
          <w:rFonts w:ascii="Times New Roman" w:hAnsi="Times New Roman" w:cs="Times New Roman"/>
          <w:b/>
          <w:bCs/>
        </w:rPr>
        <w:lastRenderedPageBreak/>
        <w:t>ABSTRACT</w:t>
      </w:r>
    </w:p>
    <w:p w14:paraId="7092A41C" w14:textId="1019A61B" w:rsidR="00B5031E" w:rsidRPr="00870830" w:rsidRDefault="00B5031E" w:rsidP="00B5031E">
      <w:pPr>
        <w:spacing w:line="360" w:lineRule="auto"/>
        <w:rPr>
          <w:rFonts w:ascii="Times New Roman" w:hAnsi="Times New Roman" w:cs="Times New Roman"/>
        </w:rPr>
      </w:pPr>
      <w:bookmarkStart w:id="0" w:name="OLE_LINK1"/>
      <w:r w:rsidRPr="00870830">
        <w:rPr>
          <w:rFonts w:ascii="Times New Roman" w:hAnsi="Times New Roman" w:cs="Times New Roman"/>
        </w:rPr>
        <w:t xml:space="preserve">Africa’s unparalleled biodiversity and cultural heritage are closely tied to Indigenous Peoples (IP) and their traditional ecological knowledge </w:t>
      </w:r>
      <w:r w:rsidR="00A16AB7">
        <w:rPr>
          <w:rFonts w:ascii="Times New Roman" w:hAnsi="Times New Roman" w:cs="Times New Roman"/>
        </w:rPr>
        <w:t xml:space="preserve">systems </w:t>
      </w:r>
      <w:r w:rsidRPr="00870830">
        <w:rPr>
          <w:rFonts w:ascii="Times New Roman" w:hAnsi="Times New Roman" w:cs="Times New Roman"/>
        </w:rPr>
        <w:t xml:space="preserve">(TEK), which offers </w:t>
      </w:r>
      <w:r w:rsidR="00A16AB7">
        <w:rPr>
          <w:rFonts w:ascii="Times New Roman" w:hAnsi="Times New Roman" w:cs="Times New Roman"/>
        </w:rPr>
        <w:t>vital</w:t>
      </w:r>
      <w:r w:rsidRPr="00870830">
        <w:rPr>
          <w:rFonts w:ascii="Times New Roman" w:hAnsi="Times New Roman" w:cs="Times New Roman"/>
        </w:rPr>
        <w:t xml:space="preserve"> insights for conservation and sustainability. </w:t>
      </w:r>
      <w:proofErr w:type="gramStart"/>
      <w:r w:rsidRPr="00870830">
        <w:rPr>
          <w:rFonts w:ascii="Times New Roman" w:hAnsi="Times New Roman" w:cs="Times New Roman"/>
        </w:rPr>
        <w:t>This editorial highlights</w:t>
      </w:r>
      <w:proofErr w:type="gramEnd"/>
      <w:r w:rsidRPr="00870830">
        <w:rPr>
          <w:rFonts w:ascii="Times New Roman" w:hAnsi="Times New Roman" w:cs="Times New Roman"/>
        </w:rPr>
        <w:t xml:space="preserve"> the active role of African </w:t>
      </w:r>
      <w:r w:rsidR="00A16AB7">
        <w:rPr>
          <w:rFonts w:ascii="Times New Roman" w:hAnsi="Times New Roman" w:cs="Times New Roman"/>
        </w:rPr>
        <w:t>IP</w:t>
      </w:r>
      <w:r w:rsidRPr="00870830">
        <w:rPr>
          <w:rFonts w:ascii="Times New Roman" w:hAnsi="Times New Roman" w:cs="Times New Roman"/>
        </w:rPr>
        <w:t xml:space="preserve"> in biodiversity conservation and food system resilience, emphasising </w:t>
      </w:r>
      <w:r w:rsidR="00A16AB7">
        <w:rPr>
          <w:rFonts w:ascii="Times New Roman" w:hAnsi="Times New Roman" w:cs="Times New Roman"/>
        </w:rPr>
        <w:t>the urgent need to forge</w:t>
      </w:r>
      <w:r w:rsidRPr="00870830">
        <w:rPr>
          <w:rFonts w:ascii="Times New Roman" w:hAnsi="Times New Roman" w:cs="Times New Roman"/>
        </w:rPr>
        <w:t xml:space="preserve"> equitable partnerships </w:t>
      </w:r>
      <w:r w:rsidR="00A16AB7">
        <w:rPr>
          <w:rFonts w:ascii="Times New Roman" w:hAnsi="Times New Roman" w:cs="Times New Roman"/>
        </w:rPr>
        <w:t xml:space="preserve">across knowledge systems </w:t>
      </w:r>
      <w:r w:rsidRPr="00870830">
        <w:rPr>
          <w:rFonts w:ascii="Times New Roman" w:hAnsi="Times New Roman" w:cs="Times New Roman"/>
        </w:rPr>
        <w:t xml:space="preserve">rather than subordinating TEK to scientific knowledge (SK). TEK, embedded in centuries of observation and cultural practices, informs ecological processes </w:t>
      </w:r>
      <w:r w:rsidR="004F0907" w:rsidRPr="00870830">
        <w:rPr>
          <w:rFonts w:ascii="Times New Roman" w:hAnsi="Times New Roman" w:cs="Times New Roman"/>
        </w:rPr>
        <w:t>a</w:t>
      </w:r>
      <w:r w:rsidRPr="00870830">
        <w:rPr>
          <w:rFonts w:ascii="Times New Roman" w:hAnsi="Times New Roman" w:cs="Times New Roman"/>
        </w:rPr>
        <w:t>nd sustainable resource use. However, climate change, land dispossession, and cultural erosion</w:t>
      </w:r>
      <w:r w:rsidR="00A16AB7">
        <w:rPr>
          <w:rFonts w:ascii="Times New Roman" w:hAnsi="Times New Roman" w:cs="Times New Roman"/>
        </w:rPr>
        <w:t>, among other drivers,</w:t>
      </w:r>
      <w:r w:rsidRPr="00870830">
        <w:rPr>
          <w:rFonts w:ascii="Times New Roman" w:hAnsi="Times New Roman" w:cs="Times New Roman"/>
        </w:rPr>
        <w:t xml:space="preserve"> threaten these knowledge systems and the communities that uphold them. A collaborative approach that respects Indigenous </w:t>
      </w:r>
      <w:r w:rsidR="00A16AB7" w:rsidRPr="00A16AB7">
        <w:rPr>
          <w:rFonts w:ascii="Times New Roman" w:hAnsi="Times New Roman" w:cs="Times New Roman"/>
        </w:rPr>
        <w:t xml:space="preserve">sovereignty </w:t>
      </w:r>
      <w:r w:rsidRPr="00870830">
        <w:rPr>
          <w:rFonts w:ascii="Times New Roman" w:hAnsi="Times New Roman" w:cs="Times New Roman"/>
        </w:rPr>
        <w:t>can foster interdisciplinary conservation efforts.</w:t>
      </w:r>
      <w:r w:rsidR="004F0907" w:rsidRPr="00870830">
        <w:rPr>
          <w:rFonts w:ascii="Times New Roman" w:hAnsi="Times New Roman" w:cs="Times New Roman"/>
        </w:rPr>
        <w:t xml:space="preserve"> </w:t>
      </w:r>
      <w:r w:rsidRPr="00870830">
        <w:rPr>
          <w:rFonts w:ascii="Times New Roman" w:hAnsi="Times New Roman" w:cs="Times New Roman"/>
        </w:rPr>
        <w:t xml:space="preserve">This aligns with </w:t>
      </w:r>
      <w:r w:rsidR="00A16AB7" w:rsidRPr="00A16AB7">
        <w:rPr>
          <w:rFonts w:ascii="Times New Roman" w:hAnsi="Times New Roman" w:cs="Times New Roman"/>
        </w:rPr>
        <w:t>ongoing efforts at the international scene</w:t>
      </w:r>
      <w:r w:rsidRPr="00870830">
        <w:rPr>
          <w:rFonts w:ascii="Times New Roman" w:hAnsi="Times New Roman" w:cs="Times New Roman"/>
        </w:rPr>
        <w:t>, such as the Kunming–Montreal Global Biodiversity Framework</w:t>
      </w:r>
      <w:r w:rsidR="0076356C" w:rsidRPr="00870830">
        <w:rPr>
          <w:rFonts w:ascii="Times New Roman" w:hAnsi="Times New Roman" w:cs="Times New Roman"/>
        </w:rPr>
        <w:t>,</w:t>
      </w:r>
      <w:r w:rsidRPr="00870830">
        <w:rPr>
          <w:rFonts w:ascii="Times New Roman" w:hAnsi="Times New Roman" w:cs="Times New Roman"/>
        </w:rPr>
        <w:t xml:space="preserve"> which explicitly recogni</w:t>
      </w:r>
      <w:r w:rsidR="004F0907" w:rsidRPr="00870830">
        <w:rPr>
          <w:rFonts w:ascii="Times New Roman" w:hAnsi="Times New Roman" w:cs="Times New Roman"/>
        </w:rPr>
        <w:t>s</w:t>
      </w:r>
      <w:r w:rsidRPr="00870830">
        <w:rPr>
          <w:rFonts w:ascii="Times New Roman" w:hAnsi="Times New Roman" w:cs="Times New Roman"/>
        </w:rPr>
        <w:t xml:space="preserve">es the rights of </w:t>
      </w:r>
      <w:r w:rsidR="00A16AB7">
        <w:rPr>
          <w:rFonts w:ascii="Times New Roman" w:hAnsi="Times New Roman" w:cs="Times New Roman"/>
        </w:rPr>
        <w:t>IP</w:t>
      </w:r>
      <w:r w:rsidR="00A16AB7" w:rsidRPr="00A16AB7">
        <w:rPr>
          <w:rFonts w:ascii="Times New Roman" w:hAnsi="Times New Roman" w:cs="Times New Roman"/>
        </w:rPr>
        <w:t xml:space="preserve">, as well as those of other </w:t>
      </w:r>
      <w:r w:rsidRPr="00870830">
        <w:rPr>
          <w:rFonts w:ascii="Times New Roman" w:hAnsi="Times New Roman" w:cs="Times New Roman"/>
        </w:rPr>
        <w:t>local communities in multiple conservation targets, including land rights, traditional knowledge, and access to justice.</w:t>
      </w:r>
      <w:r w:rsidR="004F0907" w:rsidRPr="00870830">
        <w:rPr>
          <w:rFonts w:ascii="Times New Roman" w:hAnsi="Times New Roman" w:cs="Times New Roman"/>
        </w:rPr>
        <w:t xml:space="preserve"> </w:t>
      </w:r>
      <w:r w:rsidRPr="00870830">
        <w:rPr>
          <w:rFonts w:ascii="Times New Roman" w:hAnsi="Times New Roman" w:cs="Times New Roman"/>
        </w:rPr>
        <w:t>The challenge remains: how can these international commitments translate into equitable, rights-based conservation</w:t>
      </w:r>
      <w:r w:rsidR="009A2AA6">
        <w:rPr>
          <w:rFonts w:ascii="Times New Roman" w:hAnsi="Times New Roman" w:cs="Times New Roman"/>
        </w:rPr>
        <w:t xml:space="preserve"> on the ground</w:t>
      </w:r>
      <w:r w:rsidRPr="00870830">
        <w:rPr>
          <w:rFonts w:ascii="Times New Roman" w:hAnsi="Times New Roman" w:cs="Times New Roman"/>
        </w:rPr>
        <w:t>?</w:t>
      </w:r>
      <w:r w:rsidR="004F0907" w:rsidRPr="00870830">
        <w:rPr>
          <w:rFonts w:ascii="Times New Roman" w:hAnsi="Times New Roman" w:cs="Times New Roman"/>
        </w:rPr>
        <w:t xml:space="preserve"> </w:t>
      </w:r>
      <w:r w:rsidR="009A2AA6" w:rsidRPr="009A2AA6">
        <w:rPr>
          <w:rFonts w:ascii="Times New Roman" w:hAnsi="Times New Roman" w:cs="Times New Roman"/>
        </w:rPr>
        <w:t xml:space="preserve">It is crucial to ensure that conservation policy and practice are consistent with the United Nations Declaration on the Rights of Indigenous Peoples and uphold moral responsibility. Equally important is fostering shared interests between conservationists and </w:t>
      </w:r>
      <w:r w:rsidR="009A2AA6">
        <w:rPr>
          <w:rFonts w:ascii="Times New Roman" w:hAnsi="Times New Roman" w:cs="Times New Roman"/>
        </w:rPr>
        <w:t>IP</w:t>
      </w:r>
      <w:r w:rsidR="009A2AA6" w:rsidRPr="009A2AA6">
        <w:rPr>
          <w:rFonts w:ascii="Times New Roman" w:hAnsi="Times New Roman" w:cs="Times New Roman"/>
        </w:rPr>
        <w:t xml:space="preserve"> by engaging in open dialogue about conflicts of interest and building trust with Indigenous communities.</w:t>
      </w:r>
      <w:r w:rsidR="009A2AA6">
        <w:rPr>
          <w:rFonts w:ascii="Times New Roman" w:hAnsi="Times New Roman" w:cs="Times New Roman"/>
        </w:rPr>
        <w:t xml:space="preserve"> </w:t>
      </w:r>
      <w:r w:rsidRPr="00870830">
        <w:rPr>
          <w:rFonts w:ascii="Times New Roman" w:hAnsi="Times New Roman" w:cs="Times New Roman"/>
        </w:rPr>
        <w:t xml:space="preserve">By integrating these principles, conservation science can move beyond theoretical commitments to genuine, participatory conservation efforts that respect and sustain </w:t>
      </w:r>
      <w:r w:rsidR="009A2AA6">
        <w:rPr>
          <w:rFonts w:ascii="Times New Roman" w:hAnsi="Times New Roman" w:cs="Times New Roman"/>
        </w:rPr>
        <w:t xml:space="preserve">IP’s </w:t>
      </w:r>
      <w:r w:rsidRPr="00870830">
        <w:rPr>
          <w:rFonts w:ascii="Times New Roman" w:hAnsi="Times New Roman" w:cs="Times New Roman"/>
        </w:rPr>
        <w:t>stewardship of nature.</w:t>
      </w:r>
      <w:r w:rsidR="0076356C" w:rsidRPr="00870830">
        <w:rPr>
          <w:rFonts w:ascii="Times New Roman" w:hAnsi="Times New Roman" w:cs="Times New Roman"/>
        </w:rPr>
        <w:t xml:space="preserve"> The </w:t>
      </w:r>
      <w:r w:rsidR="0076356C" w:rsidRPr="00870830">
        <w:rPr>
          <w:rFonts w:ascii="Times New Roman" w:hAnsi="Times New Roman" w:cs="Times New Roman"/>
          <w:i/>
          <w:iCs/>
        </w:rPr>
        <w:t>African Journal of Ecology</w:t>
      </w:r>
      <w:r w:rsidR="0076356C" w:rsidRPr="00870830">
        <w:rPr>
          <w:rFonts w:ascii="Times New Roman" w:hAnsi="Times New Roman" w:cs="Times New Roman"/>
        </w:rPr>
        <w:t xml:space="preserve"> is </w:t>
      </w:r>
      <w:r w:rsidR="009A2AA6">
        <w:rPr>
          <w:rFonts w:ascii="Times New Roman" w:hAnsi="Times New Roman" w:cs="Times New Roman"/>
        </w:rPr>
        <w:t xml:space="preserve">genuinely </w:t>
      </w:r>
      <w:r w:rsidR="0076356C" w:rsidRPr="00870830">
        <w:rPr>
          <w:rFonts w:ascii="Times New Roman" w:hAnsi="Times New Roman" w:cs="Times New Roman"/>
        </w:rPr>
        <w:t>committed to fostering a dialogue that elevates Indigenous voices and bridges diverse knowledge systems for sustainable resource stewardship.</w:t>
      </w:r>
    </w:p>
    <w:bookmarkEnd w:id="0"/>
    <w:p w14:paraId="44AEAA34" w14:textId="77777777" w:rsidR="0076356C" w:rsidRPr="00870830" w:rsidRDefault="0076356C" w:rsidP="00B5031E">
      <w:pPr>
        <w:spacing w:line="360" w:lineRule="auto"/>
        <w:rPr>
          <w:rFonts w:ascii="Times New Roman" w:hAnsi="Times New Roman" w:cs="Times New Roman"/>
        </w:rPr>
      </w:pPr>
    </w:p>
    <w:p w14:paraId="7BC4533F" w14:textId="77777777" w:rsidR="00821D76" w:rsidRPr="00870830" w:rsidRDefault="00821D76" w:rsidP="00821D76">
      <w:pPr>
        <w:spacing w:line="360" w:lineRule="auto"/>
        <w:rPr>
          <w:rFonts w:ascii="Times New Roman" w:hAnsi="Times New Roman" w:cs="Times New Roman"/>
        </w:rPr>
      </w:pPr>
      <w:r w:rsidRPr="00870830">
        <w:rPr>
          <w:rFonts w:ascii="Times New Roman" w:hAnsi="Times New Roman" w:cs="Times New Roman"/>
          <w:b/>
          <w:bCs/>
        </w:rPr>
        <w:t>Keywords:</w:t>
      </w:r>
      <w:r w:rsidRPr="00870830">
        <w:rPr>
          <w:rFonts w:ascii="Times New Roman" w:hAnsi="Times New Roman" w:cs="Times New Roman"/>
        </w:rPr>
        <w:t xml:space="preserve"> Traditional Ecological Knowledge (TEK); biodiversity conservation; sustainable wildlife management; Indigenous rights; interdisciplinary approaches.</w:t>
      </w:r>
    </w:p>
    <w:p w14:paraId="35BA873B" w14:textId="77777777" w:rsidR="00821D76" w:rsidRPr="00870830" w:rsidRDefault="00821D76" w:rsidP="00821D76">
      <w:pPr>
        <w:spacing w:line="360" w:lineRule="auto"/>
        <w:rPr>
          <w:rFonts w:ascii="Times New Roman" w:hAnsi="Times New Roman" w:cs="Times New Roman"/>
        </w:rPr>
      </w:pPr>
    </w:p>
    <w:p w14:paraId="4FE2B946" w14:textId="77777777" w:rsidR="00821D76" w:rsidRPr="00870830" w:rsidRDefault="00821D76" w:rsidP="00821D76">
      <w:pPr>
        <w:spacing w:line="360" w:lineRule="auto"/>
        <w:rPr>
          <w:rFonts w:ascii="Times New Roman" w:hAnsi="Times New Roman" w:cs="Times New Roman"/>
          <w:b/>
          <w:bCs/>
        </w:rPr>
      </w:pPr>
      <w:r w:rsidRPr="00870830">
        <w:rPr>
          <w:rFonts w:ascii="Times New Roman" w:hAnsi="Times New Roman" w:cs="Times New Roman"/>
          <w:b/>
          <w:bCs/>
        </w:rPr>
        <w:t>1 | Introduction</w:t>
      </w:r>
    </w:p>
    <w:p w14:paraId="47EAA046" w14:textId="77777777" w:rsidR="00821D76" w:rsidRPr="00870830" w:rsidRDefault="00821D76" w:rsidP="00821D76">
      <w:pPr>
        <w:spacing w:line="360" w:lineRule="auto"/>
        <w:rPr>
          <w:rFonts w:ascii="Times New Roman" w:hAnsi="Times New Roman" w:cs="Times New Roman"/>
        </w:rPr>
      </w:pPr>
    </w:p>
    <w:p w14:paraId="55A25C93" w14:textId="77777777" w:rsidR="006D7ECB" w:rsidRPr="006D7ECB" w:rsidRDefault="00821D76" w:rsidP="006D7ECB">
      <w:pPr>
        <w:spacing w:line="360" w:lineRule="auto"/>
        <w:rPr>
          <w:rFonts w:ascii="Times New Roman" w:hAnsi="Times New Roman" w:cs="Times New Roman"/>
        </w:rPr>
      </w:pPr>
      <w:r w:rsidRPr="00870830">
        <w:rPr>
          <w:rFonts w:ascii="Times New Roman" w:hAnsi="Times New Roman" w:cs="Times New Roman"/>
        </w:rPr>
        <w:t>Africa is home to unparalleled biodiversity and an equally rich cultural heritage. Indigenous Peoples (</w:t>
      </w:r>
      <w:r w:rsidR="00A16AB7">
        <w:rPr>
          <w:rFonts w:ascii="Times New Roman" w:hAnsi="Times New Roman" w:cs="Times New Roman"/>
        </w:rPr>
        <w:t>IP</w:t>
      </w:r>
      <w:r w:rsidRPr="00870830">
        <w:rPr>
          <w:rFonts w:ascii="Times New Roman" w:hAnsi="Times New Roman" w:cs="Times New Roman"/>
        </w:rPr>
        <w:t xml:space="preserve">) in Africa represent a mosaic of cultures, languages, and histories deeply rooted in specific regions. </w:t>
      </w:r>
      <w:r w:rsidR="00BA1E76" w:rsidRPr="00870830">
        <w:rPr>
          <w:rFonts w:ascii="Times New Roman" w:hAnsi="Times New Roman" w:cs="Times New Roman"/>
        </w:rPr>
        <w:t xml:space="preserve">Indigenous communities, peoples, and nations are those that, having </w:t>
      </w:r>
      <w:r w:rsidR="00BA1E76" w:rsidRPr="00870830">
        <w:rPr>
          <w:rFonts w:ascii="Times New Roman" w:hAnsi="Times New Roman" w:cs="Times New Roman"/>
        </w:rPr>
        <w:lastRenderedPageBreak/>
        <w:t xml:space="preserve">historical continuity with pre-invasion and pre-colonial societies on their territories, identify as distinct from dominant sectors of contemporary </w:t>
      </w:r>
      <w:r w:rsidR="009A2AA6" w:rsidRPr="009A2AA6">
        <w:rPr>
          <w:rFonts w:ascii="Times New Roman" w:hAnsi="Times New Roman" w:cs="Times New Roman"/>
        </w:rPr>
        <w:t>societies now prevailing in their territories</w:t>
      </w:r>
    </w:p>
    <w:p w14:paraId="0F138236" w14:textId="2D7E87C9" w:rsidR="00BA1E76" w:rsidRPr="00870830" w:rsidRDefault="006D7ECB" w:rsidP="006D7ECB">
      <w:pPr>
        <w:spacing w:line="360" w:lineRule="auto"/>
        <w:rPr>
          <w:rFonts w:ascii="Times New Roman" w:hAnsi="Times New Roman" w:cs="Times New Roman"/>
        </w:rPr>
      </w:pPr>
      <w:r>
        <w:rPr>
          <w:rFonts w:ascii="Times New Roman" w:hAnsi="Times New Roman" w:cs="Times New Roman"/>
        </w:rPr>
        <w:t>(</w:t>
      </w:r>
      <w:r w:rsidRPr="006D7ECB">
        <w:rPr>
          <w:rFonts w:ascii="Times New Roman" w:hAnsi="Times New Roman" w:cs="Times New Roman"/>
        </w:rPr>
        <w:t>Martínez Cobo, 1983)</w:t>
      </w:r>
      <w:r w:rsidR="00BA1E76" w:rsidRPr="00870830">
        <w:rPr>
          <w:rFonts w:ascii="Times New Roman" w:hAnsi="Times New Roman" w:cs="Times New Roman"/>
        </w:rPr>
        <w:t>. However, the term remains contested, and even the United Nations advises against rigid definitions, advocating instead for a case-by-case assessment based on common characteristics</w:t>
      </w:r>
      <w:r>
        <w:rPr>
          <w:rFonts w:ascii="Times New Roman" w:hAnsi="Times New Roman" w:cs="Times New Roman"/>
        </w:rPr>
        <w:t xml:space="preserve">  </w:t>
      </w:r>
      <w:r w:rsidRPr="00870830">
        <w:rPr>
          <w:rFonts w:ascii="Times New Roman" w:hAnsi="Times New Roman" w:cs="Times New Roman"/>
        </w:rPr>
        <w:t>(</w:t>
      </w:r>
      <w:r>
        <w:rPr>
          <w:rFonts w:ascii="Times New Roman" w:hAnsi="Times New Roman" w:cs="Times New Roman"/>
        </w:rPr>
        <w:t>UNDESA</w:t>
      </w:r>
      <w:r w:rsidRPr="00870830">
        <w:rPr>
          <w:rFonts w:ascii="Times New Roman" w:hAnsi="Times New Roman" w:cs="Times New Roman"/>
        </w:rPr>
        <w:t>, 20</w:t>
      </w:r>
      <w:r>
        <w:rPr>
          <w:rFonts w:ascii="Times New Roman" w:hAnsi="Times New Roman" w:cs="Times New Roman"/>
        </w:rPr>
        <w:t>09</w:t>
      </w:r>
      <w:r w:rsidRPr="00870830">
        <w:rPr>
          <w:rFonts w:ascii="Times New Roman" w:hAnsi="Times New Roman" w:cs="Times New Roman"/>
        </w:rPr>
        <w:t>)</w:t>
      </w:r>
      <w:r w:rsidR="00BA1E76" w:rsidRPr="00870830">
        <w:rPr>
          <w:rFonts w:ascii="Times New Roman" w:hAnsi="Times New Roman" w:cs="Times New Roman"/>
        </w:rPr>
        <w:t xml:space="preserve">. These often include a shared cultural heritage, strong social ties, collective identity, distinct languages or traditions, and a deep-rooted connection to ancestral lands and natural resources. Recognising these characteristics rather than imposing a universal definition allows for a more inclusive and context-sensitive approach to </w:t>
      </w:r>
      <w:r w:rsidRPr="006D7ECB">
        <w:rPr>
          <w:rFonts w:ascii="Times New Roman" w:hAnsi="Times New Roman" w:cs="Times New Roman"/>
        </w:rPr>
        <w:t>recogni</w:t>
      </w:r>
      <w:r>
        <w:rPr>
          <w:rFonts w:ascii="Times New Roman" w:hAnsi="Times New Roman" w:cs="Times New Roman"/>
        </w:rPr>
        <w:t>s</w:t>
      </w:r>
      <w:r w:rsidRPr="006D7ECB">
        <w:rPr>
          <w:rFonts w:ascii="Times New Roman" w:hAnsi="Times New Roman" w:cs="Times New Roman"/>
        </w:rPr>
        <w:t xml:space="preserve">ing </w:t>
      </w:r>
      <w:r>
        <w:rPr>
          <w:rFonts w:ascii="Times New Roman" w:hAnsi="Times New Roman" w:cs="Times New Roman"/>
        </w:rPr>
        <w:t>IP’s</w:t>
      </w:r>
      <w:r w:rsidRPr="006D7ECB">
        <w:rPr>
          <w:rFonts w:ascii="Times New Roman" w:hAnsi="Times New Roman" w:cs="Times New Roman"/>
        </w:rPr>
        <w:t xml:space="preserve"> identities (Brondizio et al.</w:t>
      </w:r>
      <w:r>
        <w:rPr>
          <w:rFonts w:ascii="Times New Roman" w:hAnsi="Times New Roman" w:cs="Times New Roman"/>
        </w:rPr>
        <w:t xml:space="preserve">, </w:t>
      </w:r>
      <w:r w:rsidRPr="006D7ECB">
        <w:rPr>
          <w:rFonts w:ascii="Times New Roman" w:hAnsi="Times New Roman" w:cs="Times New Roman"/>
        </w:rPr>
        <w:t>2019).</w:t>
      </w:r>
    </w:p>
    <w:p w14:paraId="165C1EE3" w14:textId="77777777" w:rsidR="007834BD" w:rsidRPr="00870830" w:rsidRDefault="007834BD" w:rsidP="007834BD">
      <w:pPr>
        <w:spacing w:line="360" w:lineRule="auto"/>
        <w:rPr>
          <w:rFonts w:ascii="Times New Roman" w:hAnsi="Times New Roman" w:cs="Times New Roman"/>
        </w:rPr>
      </w:pPr>
    </w:p>
    <w:p w14:paraId="6719A37C" w14:textId="436D74A0" w:rsidR="007834BD" w:rsidRPr="00870830" w:rsidRDefault="007834BD" w:rsidP="007834BD">
      <w:pPr>
        <w:spacing w:line="360" w:lineRule="auto"/>
        <w:rPr>
          <w:rFonts w:ascii="Times New Roman" w:hAnsi="Times New Roman" w:cs="Times New Roman"/>
        </w:rPr>
      </w:pPr>
      <w:r w:rsidRPr="00870830">
        <w:rPr>
          <w:rFonts w:ascii="Times New Roman" w:hAnsi="Times New Roman" w:cs="Times New Roman"/>
        </w:rPr>
        <w:t xml:space="preserve">Focusing on </w:t>
      </w:r>
      <w:r w:rsidR="00A16AB7">
        <w:rPr>
          <w:rFonts w:ascii="Times New Roman" w:hAnsi="Times New Roman" w:cs="Times New Roman"/>
        </w:rPr>
        <w:t>IP</w:t>
      </w:r>
      <w:r w:rsidRPr="00870830">
        <w:rPr>
          <w:rFonts w:ascii="Times New Roman" w:hAnsi="Times New Roman" w:cs="Times New Roman"/>
        </w:rPr>
        <w:t xml:space="preserve"> is essential, as their unique cultural heritage, traditional knowledge systems, and deep-rooted connections to ancestral lands make them indispensable stewards of biodiversity and ecosystems. While other local communities also merit attention and support, </w:t>
      </w:r>
      <w:r w:rsidR="00A16AB7">
        <w:rPr>
          <w:rFonts w:ascii="Times New Roman" w:hAnsi="Times New Roman" w:cs="Times New Roman"/>
        </w:rPr>
        <w:t>IP</w:t>
      </w:r>
      <w:r w:rsidRPr="00870830">
        <w:rPr>
          <w:rFonts w:ascii="Times New Roman" w:hAnsi="Times New Roman" w:cs="Times New Roman"/>
        </w:rPr>
        <w:t xml:space="preserve"> often face unique challenges that threaten their well-being. Addressing their rights and challenges </w:t>
      </w:r>
      <w:r w:rsidR="00C12CB3" w:rsidRPr="00870830">
        <w:rPr>
          <w:rFonts w:ascii="Times New Roman" w:hAnsi="Times New Roman" w:cs="Times New Roman"/>
        </w:rPr>
        <w:t>upholds social justice and</w:t>
      </w:r>
      <w:r w:rsidRPr="00870830">
        <w:rPr>
          <w:rFonts w:ascii="Times New Roman" w:hAnsi="Times New Roman" w:cs="Times New Roman"/>
        </w:rPr>
        <w:t xml:space="preserve"> strengthens broader conservation and sustainability efforts, benefiting local communities and the ecosystems they safeguard.</w:t>
      </w:r>
    </w:p>
    <w:p w14:paraId="5DA1AEA7" w14:textId="77777777" w:rsidR="007834BD" w:rsidRPr="00870830" w:rsidRDefault="007834BD" w:rsidP="007834BD">
      <w:pPr>
        <w:spacing w:line="360" w:lineRule="auto"/>
        <w:rPr>
          <w:rFonts w:ascii="Times New Roman" w:hAnsi="Times New Roman" w:cs="Times New Roman"/>
        </w:rPr>
      </w:pPr>
    </w:p>
    <w:p w14:paraId="4AC3C850" w14:textId="0EEF73F9" w:rsidR="007834BD" w:rsidRPr="00870830" w:rsidRDefault="00C12CB3" w:rsidP="007834BD">
      <w:pPr>
        <w:spacing w:line="360" w:lineRule="auto"/>
        <w:rPr>
          <w:rFonts w:ascii="Times New Roman" w:hAnsi="Times New Roman" w:cs="Times New Roman"/>
        </w:rPr>
      </w:pPr>
      <w:r w:rsidRPr="00870830">
        <w:rPr>
          <w:rFonts w:ascii="Times New Roman" w:hAnsi="Times New Roman" w:cs="Times New Roman"/>
        </w:rPr>
        <w:t xml:space="preserve">This editorial explores the critical connection between </w:t>
      </w:r>
      <w:r w:rsidR="00A16AB7">
        <w:rPr>
          <w:rFonts w:ascii="Times New Roman" w:hAnsi="Times New Roman" w:cs="Times New Roman"/>
        </w:rPr>
        <w:t>IP</w:t>
      </w:r>
      <w:r w:rsidRPr="00870830">
        <w:rPr>
          <w:rFonts w:ascii="Times New Roman" w:hAnsi="Times New Roman" w:cs="Times New Roman"/>
        </w:rPr>
        <w:t xml:space="preserve"> and biodiversity conservation in Africa, highlighting the </w:t>
      </w:r>
      <w:r w:rsidR="006D7ECB" w:rsidRPr="006D7ECB">
        <w:rPr>
          <w:rFonts w:ascii="Times New Roman" w:hAnsi="Times New Roman" w:cs="Times New Roman"/>
        </w:rPr>
        <w:t xml:space="preserve">breadth and </w:t>
      </w:r>
      <w:r w:rsidRPr="00870830">
        <w:rPr>
          <w:rFonts w:ascii="Times New Roman" w:hAnsi="Times New Roman" w:cs="Times New Roman"/>
        </w:rPr>
        <w:t>depth of environmental knowledge these communities hold and their essential role in sustaining biodiversity over the long term. Passed down through generations, this knowledge provides invaluable insights into species management, habitat restoration, and climate resilience—gaining increasing recognition as a vital complement to scientific approaches</w:t>
      </w:r>
      <w:r w:rsidR="006403FA">
        <w:rPr>
          <w:rFonts w:ascii="Times New Roman" w:hAnsi="Times New Roman" w:cs="Times New Roman"/>
        </w:rPr>
        <w:t>. However,</w:t>
      </w:r>
      <w:r w:rsidR="006403FA" w:rsidRPr="006403FA">
        <w:rPr>
          <w:rFonts w:ascii="Times New Roman" w:hAnsi="Times New Roman" w:cs="Times New Roman"/>
        </w:rPr>
        <w:t xml:space="preserve"> some emphasi</w:t>
      </w:r>
      <w:r w:rsidR="006403FA">
        <w:rPr>
          <w:rFonts w:ascii="Times New Roman" w:hAnsi="Times New Roman" w:cs="Times New Roman"/>
        </w:rPr>
        <w:t>s</w:t>
      </w:r>
      <w:r w:rsidR="006403FA" w:rsidRPr="006403FA">
        <w:rPr>
          <w:rFonts w:ascii="Times New Roman" w:hAnsi="Times New Roman" w:cs="Times New Roman"/>
        </w:rPr>
        <w:t>e that this knowledge should be seen as more than a means to fill scientific gaps (Latulippe &amp; Klenk, 2019).</w:t>
      </w:r>
      <w:r w:rsidRPr="00870830">
        <w:rPr>
          <w:rFonts w:ascii="Times New Roman" w:hAnsi="Times New Roman" w:cs="Times New Roman"/>
        </w:rPr>
        <w:t xml:space="preserve"> Yet, despite their significant contributions, IP perspectives remain largely overlooked or underrepresented in conservation policies and research frameworks</w:t>
      </w:r>
      <w:r w:rsidR="006403FA">
        <w:rPr>
          <w:rFonts w:ascii="Times New Roman" w:hAnsi="Times New Roman" w:cs="Times New Roman"/>
        </w:rPr>
        <w:t xml:space="preserve"> (</w:t>
      </w:r>
      <w:r w:rsidR="006403FA" w:rsidRPr="006403FA">
        <w:rPr>
          <w:rFonts w:ascii="Times New Roman" w:hAnsi="Times New Roman" w:cs="Times New Roman"/>
        </w:rPr>
        <w:t>Reyes-García</w:t>
      </w:r>
      <w:r w:rsidR="006403FA">
        <w:rPr>
          <w:rFonts w:ascii="Times New Roman" w:hAnsi="Times New Roman" w:cs="Times New Roman"/>
        </w:rPr>
        <w:t xml:space="preserve"> et al., 2021).</w:t>
      </w:r>
    </w:p>
    <w:p w14:paraId="2EE20041" w14:textId="77777777" w:rsidR="00C12CB3" w:rsidRPr="00870830" w:rsidRDefault="00C12CB3" w:rsidP="007834BD">
      <w:pPr>
        <w:spacing w:line="360" w:lineRule="auto"/>
        <w:rPr>
          <w:rFonts w:ascii="Times New Roman" w:hAnsi="Times New Roman" w:cs="Times New Roman"/>
        </w:rPr>
      </w:pPr>
    </w:p>
    <w:p w14:paraId="422135A0" w14:textId="753A1B32" w:rsidR="00821D76" w:rsidRPr="00870830" w:rsidRDefault="007834BD" w:rsidP="007834BD">
      <w:pPr>
        <w:spacing w:line="360" w:lineRule="auto"/>
        <w:rPr>
          <w:rFonts w:ascii="Times New Roman" w:hAnsi="Times New Roman" w:cs="Times New Roman"/>
        </w:rPr>
      </w:pPr>
      <w:r w:rsidRPr="00870830">
        <w:rPr>
          <w:rFonts w:ascii="Times New Roman" w:hAnsi="Times New Roman" w:cs="Times New Roman"/>
        </w:rPr>
        <w:t xml:space="preserve">Rather than providing an exhaustive review of existing literature, this piece serves as a call to action for </w:t>
      </w:r>
      <w:r w:rsidR="006403FA" w:rsidRPr="006403FA">
        <w:rPr>
          <w:rFonts w:ascii="Times New Roman" w:hAnsi="Times New Roman" w:cs="Times New Roman"/>
        </w:rPr>
        <w:t xml:space="preserve">conservation </w:t>
      </w:r>
      <w:r w:rsidRPr="00870830">
        <w:rPr>
          <w:rFonts w:ascii="Times New Roman" w:hAnsi="Times New Roman" w:cs="Times New Roman"/>
        </w:rPr>
        <w:t>researchers, policymakers, and practitioners to recogni</w:t>
      </w:r>
      <w:r w:rsidR="00C12CB3" w:rsidRPr="00870830">
        <w:rPr>
          <w:rFonts w:ascii="Times New Roman" w:hAnsi="Times New Roman" w:cs="Times New Roman"/>
        </w:rPr>
        <w:t>s</w:t>
      </w:r>
      <w:r w:rsidRPr="00870830">
        <w:rPr>
          <w:rFonts w:ascii="Times New Roman" w:hAnsi="Times New Roman" w:cs="Times New Roman"/>
        </w:rPr>
        <w:t xml:space="preserve">e and integrate IP knowledge in a </w:t>
      </w:r>
      <w:r w:rsidR="00C12CB3" w:rsidRPr="00870830">
        <w:rPr>
          <w:rFonts w:ascii="Times New Roman" w:hAnsi="Times New Roman" w:cs="Times New Roman"/>
        </w:rPr>
        <w:t>meaningful and respectful way</w:t>
      </w:r>
      <w:r w:rsidR="006403FA">
        <w:rPr>
          <w:rFonts w:ascii="Times New Roman" w:hAnsi="Times New Roman" w:cs="Times New Roman"/>
        </w:rPr>
        <w:t>s</w:t>
      </w:r>
      <w:r w:rsidRPr="00870830">
        <w:rPr>
          <w:rFonts w:ascii="Times New Roman" w:hAnsi="Times New Roman" w:cs="Times New Roman"/>
        </w:rPr>
        <w:t xml:space="preserve">. We advocate for collaborative and interdisciplinary approaches that bridge scientific inquiry with IP worldviews, ensuring that conservation efforts are </w:t>
      </w:r>
      <w:r w:rsidR="00C12CB3" w:rsidRPr="00870830">
        <w:rPr>
          <w:rFonts w:ascii="Times New Roman" w:hAnsi="Times New Roman" w:cs="Times New Roman"/>
        </w:rPr>
        <w:t>practical and</w:t>
      </w:r>
      <w:r w:rsidRPr="00870830">
        <w:rPr>
          <w:rFonts w:ascii="Times New Roman" w:hAnsi="Times New Roman" w:cs="Times New Roman"/>
        </w:rPr>
        <w:t xml:space="preserve"> grounded in ethical engagement and IP self-determination. By fostering new research collaborations and supporting IP-led initiatives, we </w:t>
      </w:r>
      <w:r w:rsidRPr="00870830">
        <w:rPr>
          <w:rFonts w:ascii="Times New Roman" w:hAnsi="Times New Roman" w:cs="Times New Roman"/>
        </w:rPr>
        <w:lastRenderedPageBreak/>
        <w:t>can create pathways for knowledge exchange that respect local governance systems, promote cultural resilience, and enhance the sustainability of conservation efforts in Africa.</w:t>
      </w:r>
    </w:p>
    <w:p w14:paraId="62268DFC" w14:textId="77777777" w:rsidR="00C12CB3" w:rsidRPr="00870830" w:rsidRDefault="00C12CB3" w:rsidP="007834BD">
      <w:pPr>
        <w:spacing w:line="360" w:lineRule="auto"/>
        <w:rPr>
          <w:rFonts w:ascii="Times New Roman" w:hAnsi="Times New Roman" w:cs="Times New Roman"/>
        </w:rPr>
      </w:pPr>
    </w:p>
    <w:p w14:paraId="0F1324C7" w14:textId="77777777" w:rsidR="00821D76" w:rsidRPr="00870830" w:rsidRDefault="00821D76" w:rsidP="00821D76">
      <w:pPr>
        <w:spacing w:line="360" w:lineRule="auto"/>
        <w:rPr>
          <w:rFonts w:ascii="Times New Roman" w:hAnsi="Times New Roman" w:cs="Times New Roman"/>
          <w:b/>
          <w:bCs/>
        </w:rPr>
      </w:pPr>
      <w:r w:rsidRPr="00870830">
        <w:rPr>
          <w:rFonts w:ascii="Times New Roman" w:hAnsi="Times New Roman" w:cs="Times New Roman"/>
          <w:b/>
          <w:bCs/>
        </w:rPr>
        <w:t>2 | African Indigenous Peoples: Adaptation and Biodiversity Stewardship</w:t>
      </w:r>
    </w:p>
    <w:p w14:paraId="6C769E1D" w14:textId="77777777" w:rsidR="00821D76" w:rsidRPr="00870830" w:rsidRDefault="00821D76" w:rsidP="00821D76">
      <w:pPr>
        <w:spacing w:line="360" w:lineRule="auto"/>
        <w:rPr>
          <w:rFonts w:ascii="Times New Roman" w:hAnsi="Times New Roman" w:cs="Times New Roman"/>
        </w:rPr>
      </w:pPr>
    </w:p>
    <w:p w14:paraId="1D9CA4BD" w14:textId="1C4E1491" w:rsidR="007C1DEA" w:rsidRPr="00870830" w:rsidRDefault="007C1DEA" w:rsidP="007C1DEA">
      <w:pPr>
        <w:spacing w:line="360" w:lineRule="auto"/>
        <w:rPr>
          <w:rFonts w:ascii="Times New Roman" w:hAnsi="Times New Roman" w:cs="Times New Roman"/>
        </w:rPr>
      </w:pPr>
      <w:r w:rsidRPr="00870830">
        <w:rPr>
          <w:rFonts w:ascii="Times New Roman" w:hAnsi="Times New Roman" w:cs="Times New Roman"/>
        </w:rPr>
        <w:t xml:space="preserve">African </w:t>
      </w:r>
      <w:r w:rsidR="00A16AB7">
        <w:rPr>
          <w:rFonts w:ascii="Times New Roman" w:hAnsi="Times New Roman" w:cs="Times New Roman"/>
        </w:rPr>
        <w:t>IP</w:t>
      </w:r>
      <w:r w:rsidRPr="00870830">
        <w:rPr>
          <w:rFonts w:ascii="Times New Roman" w:hAnsi="Times New Roman" w:cs="Times New Roman"/>
        </w:rPr>
        <w:t xml:space="preserve"> demonstrate remarkable adaptability across diverse environments, shaping their livelihoods and cultures through sustainable practices. Among humanity's oldest populations, the San (</w:t>
      </w:r>
      <w:r w:rsidR="006403FA">
        <w:rPr>
          <w:rFonts w:ascii="Times New Roman" w:hAnsi="Times New Roman" w:cs="Times New Roman"/>
        </w:rPr>
        <w:t>often referred to as “</w:t>
      </w:r>
      <w:r w:rsidRPr="00870830">
        <w:rPr>
          <w:rFonts w:ascii="Times New Roman" w:hAnsi="Times New Roman" w:cs="Times New Roman"/>
        </w:rPr>
        <w:t>Bushmen</w:t>
      </w:r>
      <w:r w:rsidR="006403FA">
        <w:rPr>
          <w:rFonts w:ascii="Times New Roman" w:hAnsi="Times New Roman" w:cs="Times New Roman"/>
        </w:rPr>
        <w:t>”</w:t>
      </w:r>
      <w:r w:rsidRPr="00870830">
        <w:rPr>
          <w:rFonts w:ascii="Times New Roman" w:hAnsi="Times New Roman" w:cs="Times New Roman"/>
        </w:rPr>
        <w:t>) of Southern Africa rely on deep ecological knowledge for hunting and gathering, with studies highlighting their intricate understanding of flora, fauna, and seasonal cycles (</w:t>
      </w:r>
      <w:r w:rsidR="001D4AAD" w:rsidRPr="00870830">
        <w:rPr>
          <w:rFonts w:ascii="Times New Roman" w:hAnsi="Times New Roman" w:cs="Times New Roman"/>
        </w:rPr>
        <w:t xml:space="preserve">Lee, 1979; </w:t>
      </w:r>
      <w:r w:rsidR="001D2705" w:rsidRPr="00870830">
        <w:rPr>
          <w:rFonts w:ascii="Times New Roman" w:hAnsi="Times New Roman" w:cs="Times New Roman"/>
        </w:rPr>
        <w:t xml:space="preserve">Woodburn, 1982; </w:t>
      </w:r>
      <w:r w:rsidRPr="00870830">
        <w:rPr>
          <w:rFonts w:ascii="Times New Roman" w:hAnsi="Times New Roman" w:cs="Times New Roman"/>
        </w:rPr>
        <w:t>Biesele &amp; Hitchcock, 2013). Similarly, the Nama pastoralists in Namibia, Botswana, and South Africa employ innovative herding techniques suited to arid conditions, contributing to land and resource conservation (Sullivan, 1999).</w:t>
      </w:r>
    </w:p>
    <w:p w14:paraId="1D68B736" w14:textId="77777777" w:rsidR="007C1DEA" w:rsidRPr="00870830" w:rsidRDefault="007C1DEA" w:rsidP="007C1DEA">
      <w:pPr>
        <w:spacing w:line="360" w:lineRule="auto"/>
        <w:rPr>
          <w:rFonts w:ascii="Times New Roman" w:hAnsi="Times New Roman" w:cs="Times New Roman"/>
        </w:rPr>
      </w:pPr>
    </w:p>
    <w:p w14:paraId="55495035" w14:textId="3DED7609" w:rsidR="007C1DEA" w:rsidRPr="00870830" w:rsidRDefault="007C1DEA" w:rsidP="007C1DEA">
      <w:pPr>
        <w:spacing w:line="360" w:lineRule="auto"/>
        <w:rPr>
          <w:rFonts w:ascii="Times New Roman" w:hAnsi="Times New Roman" w:cs="Times New Roman"/>
        </w:rPr>
      </w:pPr>
      <w:r w:rsidRPr="00870830">
        <w:rPr>
          <w:rFonts w:ascii="Times New Roman" w:hAnsi="Times New Roman" w:cs="Times New Roman"/>
        </w:rPr>
        <w:t>In East Africa, the Maasai are recogni</w:t>
      </w:r>
      <w:r w:rsidR="00F31F72" w:rsidRPr="00870830">
        <w:rPr>
          <w:rFonts w:ascii="Times New Roman" w:hAnsi="Times New Roman" w:cs="Times New Roman"/>
        </w:rPr>
        <w:t>s</w:t>
      </w:r>
      <w:r w:rsidRPr="00870830">
        <w:rPr>
          <w:rFonts w:ascii="Times New Roman" w:hAnsi="Times New Roman" w:cs="Times New Roman"/>
        </w:rPr>
        <w:t>ed for their rotational grazing systems, which maintain grassland health and foster wildlife coexistence (</w:t>
      </w:r>
      <w:r w:rsidR="002F6589" w:rsidRPr="00870830">
        <w:rPr>
          <w:rFonts w:ascii="Times New Roman" w:hAnsi="Times New Roman" w:cs="Times New Roman"/>
        </w:rPr>
        <w:t xml:space="preserve">Fratkin &amp; Mearns, 2003; </w:t>
      </w:r>
      <w:r w:rsidR="00746B88" w:rsidRPr="00746B88">
        <w:rPr>
          <w:rFonts w:ascii="Times New Roman" w:hAnsi="Times New Roman" w:cs="Times New Roman"/>
        </w:rPr>
        <w:t>Reid, 2012</w:t>
      </w:r>
      <w:r w:rsidR="00746B88">
        <w:rPr>
          <w:rFonts w:ascii="Times New Roman" w:hAnsi="Times New Roman" w:cs="Times New Roman"/>
        </w:rPr>
        <w:t>;</w:t>
      </w:r>
      <w:r w:rsidR="00746B88" w:rsidRPr="00746B88">
        <w:rPr>
          <w:rFonts w:ascii="Times New Roman" w:hAnsi="Times New Roman" w:cs="Times New Roman"/>
        </w:rPr>
        <w:t xml:space="preserve"> </w:t>
      </w:r>
      <w:r w:rsidR="00903785" w:rsidRPr="00870830">
        <w:rPr>
          <w:rFonts w:ascii="Times New Roman" w:hAnsi="Times New Roman" w:cs="Times New Roman"/>
        </w:rPr>
        <w:t>Lankester &amp;</w:t>
      </w:r>
      <w:r w:rsidRPr="00870830">
        <w:rPr>
          <w:rFonts w:ascii="Times New Roman" w:hAnsi="Times New Roman" w:cs="Times New Roman"/>
        </w:rPr>
        <w:t xml:space="preserve"> </w:t>
      </w:r>
      <w:r w:rsidR="00903785" w:rsidRPr="00870830">
        <w:rPr>
          <w:rFonts w:ascii="Times New Roman" w:hAnsi="Times New Roman" w:cs="Times New Roman"/>
        </w:rPr>
        <w:t>Davis,</w:t>
      </w:r>
      <w:r w:rsidRPr="00870830">
        <w:rPr>
          <w:rFonts w:ascii="Times New Roman" w:hAnsi="Times New Roman" w:cs="Times New Roman"/>
        </w:rPr>
        <w:t xml:space="preserve"> 2016</w:t>
      </w:r>
      <w:r w:rsidR="002F6589" w:rsidRPr="00870830">
        <w:rPr>
          <w:rFonts w:ascii="Times New Roman" w:hAnsi="Times New Roman" w:cs="Times New Roman"/>
        </w:rPr>
        <w:t>; Boles et al., 2019</w:t>
      </w:r>
      <w:r w:rsidRPr="00870830">
        <w:rPr>
          <w:rFonts w:ascii="Times New Roman" w:hAnsi="Times New Roman" w:cs="Times New Roman"/>
        </w:rPr>
        <w:t>). The Ogiek of Kenya’s Mau Forest and the Hadza of Tanzania exemplify sustainable hunting and gathering practices that support ecosystem balance (Blackburn, 2006). In Central Africa’s rainforests, the Baka, Mbuti, Aka, and Batwa Indigenous groups have developed extensive knowledge of biodiversity and ecosystem management, playing key roles in conservation efforts despite ongoing marginali</w:t>
      </w:r>
      <w:r w:rsidR="00903785" w:rsidRPr="00870830">
        <w:rPr>
          <w:rFonts w:ascii="Times New Roman" w:hAnsi="Times New Roman" w:cs="Times New Roman"/>
        </w:rPr>
        <w:t>s</w:t>
      </w:r>
      <w:r w:rsidRPr="00870830">
        <w:rPr>
          <w:rFonts w:ascii="Times New Roman" w:hAnsi="Times New Roman" w:cs="Times New Roman"/>
        </w:rPr>
        <w:t xml:space="preserve">ation (Bahuchet, 2012; </w:t>
      </w:r>
      <w:r w:rsidR="002F6589" w:rsidRPr="00870830">
        <w:rPr>
          <w:rFonts w:ascii="Times New Roman" w:hAnsi="Times New Roman" w:cs="Times New Roman"/>
        </w:rPr>
        <w:t xml:space="preserve">Kidd, 2014; </w:t>
      </w:r>
      <w:r w:rsidR="00134AC5" w:rsidRPr="00870830">
        <w:rPr>
          <w:rFonts w:ascii="Times New Roman" w:hAnsi="Times New Roman" w:cs="Times New Roman"/>
        </w:rPr>
        <w:t xml:space="preserve">Mukasa, 2014; </w:t>
      </w:r>
      <w:r w:rsidR="00F31F72" w:rsidRPr="00870830">
        <w:rPr>
          <w:rFonts w:ascii="Times New Roman" w:hAnsi="Times New Roman" w:cs="Times New Roman"/>
        </w:rPr>
        <w:t>Olivero et al.</w:t>
      </w:r>
      <w:r w:rsidRPr="00870830">
        <w:rPr>
          <w:rFonts w:ascii="Times New Roman" w:hAnsi="Times New Roman" w:cs="Times New Roman"/>
        </w:rPr>
        <w:t>, 2016).</w:t>
      </w:r>
    </w:p>
    <w:p w14:paraId="7896E6EE" w14:textId="77777777" w:rsidR="007C1DEA" w:rsidRPr="00870830" w:rsidRDefault="007C1DEA" w:rsidP="007C1DEA">
      <w:pPr>
        <w:spacing w:line="360" w:lineRule="auto"/>
        <w:rPr>
          <w:rFonts w:ascii="Times New Roman" w:hAnsi="Times New Roman" w:cs="Times New Roman"/>
        </w:rPr>
      </w:pPr>
    </w:p>
    <w:p w14:paraId="502624F5" w14:textId="77777777" w:rsidR="007C1DEA" w:rsidRPr="00870830" w:rsidRDefault="007C1DEA" w:rsidP="007C1DEA">
      <w:pPr>
        <w:spacing w:line="360" w:lineRule="auto"/>
        <w:rPr>
          <w:rFonts w:ascii="Times New Roman" w:hAnsi="Times New Roman" w:cs="Times New Roman"/>
        </w:rPr>
      </w:pPr>
      <w:r w:rsidRPr="00870830">
        <w:rPr>
          <w:rFonts w:ascii="Times New Roman" w:hAnsi="Times New Roman" w:cs="Times New Roman"/>
        </w:rPr>
        <w:t>The Tuareg of the Sahara region employ sophisticated desert survival skills, integrating camel herding and trade with water conservation strategies (Keenan, 2005). Meanwhile, the Amazigh (Berbers) of North Africa practice sustainable agriculture, including terraced farming and rotational grazing, preserving fragile ecosystems (Crawford, 2008).</w:t>
      </w:r>
    </w:p>
    <w:p w14:paraId="6264A571" w14:textId="77777777" w:rsidR="00767F5D" w:rsidRPr="00870830" w:rsidRDefault="00767F5D" w:rsidP="00767F5D">
      <w:pPr>
        <w:spacing w:line="360" w:lineRule="auto"/>
        <w:rPr>
          <w:rFonts w:ascii="Times New Roman" w:hAnsi="Times New Roman" w:cs="Times New Roman"/>
        </w:rPr>
      </w:pPr>
    </w:p>
    <w:p w14:paraId="4A2BC31B" w14:textId="31529432" w:rsidR="00767F5D" w:rsidRPr="00870830" w:rsidRDefault="00767F5D" w:rsidP="00767F5D">
      <w:pPr>
        <w:spacing w:line="360" w:lineRule="auto"/>
        <w:rPr>
          <w:rFonts w:ascii="Times New Roman" w:hAnsi="Times New Roman" w:cs="Times New Roman"/>
        </w:rPr>
      </w:pPr>
      <w:r w:rsidRPr="00870830">
        <w:rPr>
          <w:rFonts w:ascii="Times New Roman" w:hAnsi="Times New Roman" w:cs="Times New Roman"/>
        </w:rPr>
        <w:t>Indigenous communities have long sustained biodiversity through adaptive strategies rooted in deep ecological knowledge</w:t>
      </w:r>
      <w:r w:rsidR="00746B88">
        <w:rPr>
          <w:rFonts w:ascii="Times New Roman" w:hAnsi="Times New Roman" w:cs="Times New Roman"/>
        </w:rPr>
        <w:t xml:space="preserve"> </w:t>
      </w:r>
      <w:r w:rsidR="00746B88" w:rsidRPr="00746B88">
        <w:rPr>
          <w:rFonts w:ascii="Times New Roman" w:hAnsi="Times New Roman" w:cs="Times New Roman"/>
        </w:rPr>
        <w:t>(see Brondizio et al. 2022 for a review)</w:t>
      </w:r>
      <w:r w:rsidR="00746B88">
        <w:rPr>
          <w:rFonts w:ascii="Times New Roman" w:hAnsi="Times New Roman" w:cs="Times New Roman"/>
        </w:rPr>
        <w:t xml:space="preserve"> </w:t>
      </w:r>
      <w:r w:rsidRPr="00870830">
        <w:rPr>
          <w:rFonts w:ascii="Times New Roman" w:hAnsi="Times New Roman" w:cs="Times New Roman"/>
        </w:rPr>
        <w:t xml:space="preserve">. Research consistently demonstrates that Indigenous lands are </w:t>
      </w:r>
      <w:r w:rsidR="00746B88">
        <w:rPr>
          <w:rFonts w:ascii="Times New Roman" w:hAnsi="Times New Roman" w:cs="Times New Roman"/>
        </w:rPr>
        <w:t xml:space="preserve">very often </w:t>
      </w:r>
      <w:r w:rsidRPr="00870830">
        <w:rPr>
          <w:rFonts w:ascii="Times New Roman" w:hAnsi="Times New Roman" w:cs="Times New Roman"/>
        </w:rPr>
        <w:t>better conserved than non-Indigenous areas, underscoring the importance of recognising and integrating Indigenous ecological knowledge and management strategies</w:t>
      </w:r>
      <w:r w:rsidR="00746B88" w:rsidRPr="00746B88">
        <w:t xml:space="preserve"> </w:t>
      </w:r>
      <w:r w:rsidR="00746B88" w:rsidRPr="00746B88">
        <w:rPr>
          <w:rFonts w:ascii="Times New Roman" w:hAnsi="Times New Roman" w:cs="Times New Roman"/>
        </w:rPr>
        <w:t>into conservation policy and practice</w:t>
      </w:r>
      <w:r w:rsidRPr="00870830">
        <w:rPr>
          <w:rFonts w:ascii="Times New Roman" w:hAnsi="Times New Roman" w:cs="Times New Roman"/>
        </w:rPr>
        <w:t xml:space="preserve"> (Garnett et al., 2018; Fa et al., 2020; O’Bryan et al., 2021; Estrada et al., 2022; Kennedy et al., 2023; Sze et </w:t>
      </w:r>
      <w:r w:rsidRPr="00870830">
        <w:rPr>
          <w:rFonts w:ascii="Times New Roman" w:hAnsi="Times New Roman" w:cs="Times New Roman"/>
        </w:rPr>
        <w:lastRenderedPageBreak/>
        <w:t>al., 2024). However, external pressures—including land dispossession, extractive industries, and climate change—</w:t>
      </w:r>
      <w:r w:rsidR="00DD5AD9" w:rsidRPr="00870830">
        <w:rPr>
          <w:rFonts w:ascii="Times New Roman" w:hAnsi="Times New Roman" w:cs="Times New Roman"/>
        </w:rPr>
        <w:t>increasingly threaten</w:t>
      </w:r>
      <w:r w:rsidRPr="00870830">
        <w:rPr>
          <w:rFonts w:ascii="Times New Roman" w:hAnsi="Times New Roman" w:cs="Times New Roman"/>
        </w:rPr>
        <w:t xml:space="preserve"> their ways of life and the knowledge systems underpinning effective conservation. Securing land tenure and ensuring Indigenous participation in conservation planning are critical steps in upholding their rights while fostering sustainable biodiversity management (Schmidt-Soltau, 2003; Hodgson, 2011). Sustainable conservation outcomes depend on Indigenous self-determination over land and resources, aligning conservation efforts with locally grounded governance systems.</w:t>
      </w:r>
    </w:p>
    <w:p w14:paraId="0BE8C199" w14:textId="77777777" w:rsidR="008F3CB2" w:rsidRPr="00870830" w:rsidRDefault="008F3CB2" w:rsidP="00767F5D">
      <w:pPr>
        <w:spacing w:line="360" w:lineRule="auto"/>
        <w:rPr>
          <w:rFonts w:ascii="Times New Roman" w:hAnsi="Times New Roman" w:cs="Times New Roman"/>
        </w:rPr>
      </w:pPr>
    </w:p>
    <w:p w14:paraId="08F31DE7" w14:textId="3DA5EB05" w:rsidR="00A541F7" w:rsidRPr="00A541F7" w:rsidRDefault="00A541F7" w:rsidP="00A541F7">
      <w:pPr>
        <w:spacing w:line="360" w:lineRule="auto"/>
        <w:rPr>
          <w:rFonts w:ascii="Times New Roman" w:hAnsi="Times New Roman" w:cs="Times New Roman"/>
        </w:rPr>
      </w:pPr>
      <w:r w:rsidRPr="00A541F7">
        <w:rPr>
          <w:rFonts w:ascii="Times New Roman" w:hAnsi="Times New Roman" w:cs="Times New Roman"/>
        </w:rPr>
        <w:t xml:space="preserve">The adaptability of </w:t>
      </w:r>
      <w:r>
        <w:rPr>
          <w:rFonts w:ascii="Times New Roman" w:hAnsi="Times New Roman" w:cs="Times New Roman"/>
        </w:rPr>
        <w:t>IP</w:t>
      </w:r>
      <w:r w:rsidRPr="00A541F7">
        <w:rPr>
          <w:rFonts w:ascii="Times New Roman" w:hAnsi="Times New Roman" w:cs="Times New Roman"/>
        </w:rPr>
        <w:t xml:space="preserve"> to their environments is a powerful example of how humans can live in balance with nature, offering valuable lessons for addressing global ecological challenges. These communities are often deeply connected to their landscapes, possessing </w:t>
      </w:r>
      <w:r w:rsidRPr="00A541F7">
        <w:rPr>
          <w:rFonts w:ascii="Times New Roman" w:hAnsi="Times New Roman" w:cs="Times New Roman"/>
          <w:i/>
          <w:iCs/>
        </w:rPr>
        <w:t xml:space="preserve">traditional ecological knowledge </w:t>
      </w:r>
      <w:r w:rsidRPr="00A541F7">
        <w:rPr>
          <w:rFonts w:ascii="Times New Roman" w:hAnsi="Times New Roman" w:cs="Times New Roman"/>
        </w:rPr>
        <w:t>(TEK) that has been refined and passed down through generations (Marten, 2010; Basdew et al., 2017). This knowledge, embedded within cultural traditions, spiritual beliefs, and community practices, has guided the sustainable use of land, wildlife, and other natural resources in many cases. Rooted in centuries of observation, adaptation, and practice, TEK represents a deep understanding of ecological processes and the interdependence between humans and the natural world.</w:t>
      </w:r>
    </w:p>
    <w:p w14:paraId="71CEDB71" w14:textId="77777777" w:rsidR="00A541F7" w:rsidRPr="00A541F7" w:rsidRDefault="00A541F7" w:rsidP="00A541F7">
      <w:pPr>
        <w:spacing w:line="360" w:lineRule="auto"/>
        <w:ind w:firstLine="708"/>
        <w:rPr>
          <w:rFonts w:ascii="Times New Roman" w:hAnsi="Times New Roman" w:cs="Times New Roman"/>
        </w:rPr>
      </w:pPr>
    </w:p>
    <w:p w14:paraId="6ED885FE" w14:textId="63F092B2" w:rsidR="008F3CB2" w:rsidRDefault="00A541F7" w:rsidP="00A541F7">
      <w:pPr>
        <w:spacing w:line="360" w:lineRule="auto"/>
        <w:rPr>
          <w:rFonts w:ascii="Times New Roman" w:hAnsi="Times New Roman" w:cs="Times New Roman"/>
        </w:rPr>
      </w:pPr>
      <w:r w:rsidRPr="00A541F7">
        <w:rPr>
          <w:rFonts w:ascii="Times New Roman" w:hAnsi="Times New Roman" w:cs="Times New Roman"/>
        </w:rPr>
        <w:t xml:space="preserve">However, while many Indigenous cultural practices contribute positively to conservation, it is important to acknowledge that not all traditional practices are inherently sustainable. There are well-documented cases where customary resource use has led to ecological challenges, particularly in contexts where external pressures, such as market demands or environmental changes, have disrupted traditional management systems. In some instances, unsustainable hunting, habitat modification, or conflicts with wildlife—such as those involving large carnivores—have created conservation dilemmas, often referred to as ‘biocultural conflicts’ </w:t>
      </w:r>
      <w:r>
        <w:rPr>
          <w:rFonts w:ascii="Times New Roman" w:hAnsi="Times New Roman" w:cs="Times New Roman"/>
        </w:rPr>
        <w:t>(</w:t>
      </w:r>
      <w:r w:rsidRPr="00A541F7">
        <w:rPr>
          <w:rFonts w:ascii="Times New Roman" w:hAnsi="Times New Roman" w:cs="Times New Roman"/>
        </w:rPr>
        <w:t xml:space="preserve">Hens, 2006; Johns et al., 2013; </w:t>
      </w:r>
      <w:r>
        <w:rPr>
          <w:rFonts w:ascii="Times New Roman" w:hAnsi="Times New Roman" w:cs="Times New Roman"/>
        </w:rPr>
        <w:t>Dickman et al., 2015</w:t>
      </w:r>
      <w:r w:rsidRPr="00A541F7">
        <w:rPr>
          <w:rFonts w:ascii="Times New Roman" w:hAnsi="Times New Roman" w:cs="Times New Roman"/>
        </w:rPr>
        <w:t xml:space="preserve">; Hazzah et al., 2017; </w:t>
      </w:r>
      <w:r>
        <w:rPr>
          <w:rFonts w:ascii="Times New Roman" w:hAnsi="Times New Roman" w:cs="Times New Roman"/>
        </w:rPr>
        <w:t xml:space="preserve"> </w:t>
      </w:r>
      <w:r w:rsidRPr="00A541F7">
        <w:rPr>
          <w:rFonts w:ascii="Times New Roman" w:hAnsi="Times New Roman" w:cs="Times New Roman"/>
        </w:rPr>
        <w:t>Akinola et al., 2020</w:t>
      </w:r>
      <w:r>
        <w:rPr>
          <w:rFonts w:ascii="Times New Roman" w:hAnsi="Times New Roman" w:cs="Times New Roman"/>
        </w:rPr>
        <w:t xml:space="preserve">; </w:t>
      </w:r>
      <w:r w:rsidRPr="00A541F7">
        <w:rPr>
          <w:rFonts w:ascii="Times New Roman" w:hAnsi="Times New Roman" w:cs="Times New Roman"/>
        </w:rPr>
        <w:t>Torrents-Ticó</w:t>
      </w:r>
      <w:r>
        <w:rPr>
          <w:rFonts w:ascii="Times New Roman" w:hAnsi="Times New Roman" w:cs="Times New Roman"/>
        </w:rPr>
        <w:t xml:space="preserve"> et al., 2023</w:t>
      </w:r>
      <w:r w:rsidRPr="00A541F7">
        <w:rPr>
          <w:rFonts w:ascii="Times New Roman" w:hAnsi="Times New Roman" w:cs="Times New Roman"/>
        </w:rPr>
        <w:t>). Recogni</w:t>
      </w:r>
      <w:r>
        <w:rPr>
          <w:rFonts w:ascii="Times New Roman" w:hAnsi="Times New Roman" w:cs="Times New Roman"/>
        </w:rPr>
        <w:t>s</w:t>
      </w:r>
      <w:r w:rsidRPr="00A541F7">
        <w:rPr>
          <w:rFonts w:ascii="Times New Roman" w:hAnsi="Times New Roman" w:cs="Times New Roman"/>
        </w:rPr>
        <w:t>ing these complexities is essential to developing equitable conservation approaches that respect Indigenous knowledge while addressing sustainability challenges.</w:t>
      </w:r>
      <w:r>
        <w:rPr>
          <w:rFonts w:ascii="Times New Roman" w:hAnsi="Times New Roman" w:cs="Times New Roman"/>
        </w:rPr>
        <w:t xml:space="preserve"> </w:t>
      </w:r>
      <w:r w:rsidRPr="00A541F7">
        <w:rPr>
          <w:rFonts w:ascii="Times New Roman" w:hAnsi="Times New Roman" w:cs="Times New Roman"/>
        </w:rPr>
        <w:t>Moreover, TEK can serve as a foundation for testing explicit ecological hypotheses, much like other forms of field research, offering insights that contribute to conservation science and policy (Luiselli, 2024).</w:t>
      </w:r>
    </w:p>
    <w:p w14:paraId="711D9A1A" w14:textId="77777777" w:rsidR="00A541F7" w:rsidRPr="00870830" w:rsidRDefault="00A541F7" w:rsidP="00A541F7">
      <w:pPr>
        <w:spacing w:line="360" w:lineRule="auto"/>
        <w:ind w:firstLine="708"/>
        <w:rPr>
          <w:rFonts w:ascii="Times New Roman" w:hAnsi="Times New Roman" w:cs="Times New Roman"/>
        </w:rPr>
      </w:pPr>
    </w:p>
    <w:p w14:paraId="2A778286" w14:textId="67FF7F70" w:rsidR="00A850BF" w:rsidRDefault="001F54E1" w:rsidP="001F54E1">
      <w:pPr>
        <w:spacing w:line="360" w:lineRule="auto"/>
        <w:rPr>
          <w:rFonts w:ascii="Times New Roman" w:hAnsi="Times New Roman" w:cs="Times New Roman"/>
        </w:rPr>
      </w:pPr>
      <w:r w:rsidRPr="00870830">
        <w:rPr>
          <w:rFonts w:ascii="Times New Roman" w:hAnsi="Times New Roman" w:cs="Times New Roman"/>
        </w:rPr>
        <w:t xml:space="preserve">While remoteness has helped preserve Indigenous lands and their ecosystems, it is not a universal feature. Many Indigenous communities also live near urban and peri-urban </w:t>
      </w:r>
      <w:r w:rsidR="00DD5AD9" w:rsidRPr="00870830">
        <w:rPr>
          <w:rFonts w:ascii="Times New Roman" w:hAnsi="Times New Roman" w:cs="Times New Roman"/>
        </w:rPr>
        <w:t>regions</w:t>
      </w:r>
      <w:r w:rsidR="0061225E" w:rsidRPr="00870830">
        <w:rPr>
          <w:rFonts w:ascii="Times New Roman" w:hAnsi="Times New Roman" w:cs="Times New Roman"/>
        </w:rPr>
        <w:t>,</w:t>
      </w:r>
      <w:r w:rsidR="00DD5AD9" w:rsidRPr="00870830">
        <w:rPr>
          <w:rFonts w:ascii="Times New Roman" w:hAnsi="Times New Roman" w:cs="Times New Roman"/>
        </w:rPr>
        <w:t xml:space="preserve"> </w:t>
      </w:r>
      <w:r w:rsidR="00DD5AD9" w:rsidRPr="00870830">
        <w:rPr>
          <w:rFonts w:ascii="Times New Roman" w:hAnsi="Times New Roman" w:cs="Times New Roman"/>
        </w:rPr>
        <w:lastRenderedPageBreak/>
        <w:t>and</w:t>
      </w:r>
      <w:r w:rsidRPr="00870830">
        <w:rPr>
          <w:rFonts w:ascii="Times New Roman" w:hAnsi="Times New Roman" w:cs="Times New Roman"/>
        </w:rPr>
        <w:t xml:space="preserve"> increasing infrastructure development is making remote areas more accessible, bringing both opportunities and challenges. The relative inaccessibility of some Indigenous lands has allowed them to play a vital role in biodiversity conservation and cultural preservation. </w:t>
      </w:r>
      <w:r w:rsidR="00D02F28">
        <w:rPr>
          <w:rFonts w:ascii="Times New Roman" w:hAnsi="Times New Roman" w:cs="Times New Roman"/>
        </w:rPr>
        <w:t xml:space="preserve">Yet, </w:t>
      </w:r>
      <w:r w:rsidRPr="00870830">
        <w:rPr>
          <w:rFonts w:ascii="Times New Roman" w:hAnsi="Times New Roman" w:cs="Times New Roman"/>
        </w:rPr>
        <w:t xml:space="preserve">these areas are increasingly threatened by </w:t>
      </w:r>
      <w:r w:rsidR="00D02F28" w:rsidRPr="00D02F28">
        <w:rPr>
          <w:rFonts w:ascii="Times New Roman" w:hAnsi="Times New Roman" w:cs="Times New Roman"/>
        </w:rPr>
        <w:t xml:space="preserve">the growing metabolism of the world’s economy, and its ever-expanding industrial and extractive development pressures </w:t>
      </w:r>
      <w:r w:rsidRPr="00870830">
        <w:rPr>
          <w:rFonts w:ascii="Times New Roman" w:hAnsi="Times New Roman" w:cs="Times New Roman"/>
        </w:rPr>
        <w:t>(</w:t>
      </w:r>
      <w:r w:rsidR="00D234AB" w:rsidRPr="00D234AB">
        <w:rPr>
          <w:rFonts w:ascii="Times New Roman" w:hAnsi="Times New Roman" w:cs="Times New Roman"/>
        </w:rPr>
        <w:t xml:space="preserve">Scheidel </w:t>
      </w:r>
      <w:r w:rsidR="00D234AB">
        <w:rPr>
          <w:rFonts w:ascii="Times New Roman" w:hAnsi="Times New Roman" w:cs="Times New Roman"/>
        </w:rPr>
        <w:t xml:space="preserve">et al., 2023; </w:t>
      </w:r>
      <w:r w:rsidRPr="00870830">
        <w:rPr>
          <w:rFonts w:ascii="Times New Roman" w:hAnsi="Times New Roman" w:cs="Times New Roman"/>
        </w:rPr>
        <w:t xml:space="preserve">Kennedy et al., 2024). </w:t>
      </w:r>
      <w:r w:rsidR="00D234AB">
        <w:rPr>
          <w:rFonts w:ascii="Times New Roman" w:hAnsi="Times New Roman" w:cs="Times New Roman"/>
        </w:rPr>
        <w:t>Far</w:t>
      </w:r>
      <w:r w:rsidRPr="00870830">
        <w:rPr>
          <w:rFonts w:ascii="Times New Roman" w:hAnsi="Times New Roman" w:cs="Times New Roman"/>
        </w:rPr>
        <w:t xml:space="preserve"> from being passive beneficiaries of isolated ecosystems, </w:t>
      </w:r>
      <w:r w:rsidR="00A16AB7">
        <w:rPr>
          <w:rFonts w:ascii="Times New Roman" w:hAnsi="Times New Roman" w:cs="Times New Roman"/>
        </w:rPr>
        <w:t>IP</w:t>
      </w:r>
      <w:r w:rsidRPr="00870830">
        <w:rPr>
          <w:rFonts w:ascii="Times New Roman" w:hAnsi="Times New Roman" w:cs="Times New Roman"/>
        </w:rPr>
        <w:t xml:space="preserve"> have actively shaped their environments through deliberate and refined management practices, such as rotational grazing, controlled hunting, </w:t>
      </w:r>
      <w:r w:rsidR="00D234AB" w:rsidRPr="00D234AB">
        <w:rPr>
          <w:rFonts w:ascii="Times New Roman" w:hAnsi="Times New Roman" w:cs="Times New Roman"/>
        </w:rPr>
        <w:t>terracing of steep or erodible slopes, thinning and pruning,  and safeguarding sacred groves, which reflect a profound ecological understanding.</w:t>
      </w:r>
    </w:p>
    <w:p w14:paraId="2268CBFD" w14:textId="77777777" w:rsidR="00D234AB" w:rsidRPr="00870830" w:rsidRDefault="00D234AB" w:rsidP="001F54E1">
      <w:pPr>
        <w:spacing w:line="360" w:lineRule="auto"/>
        <w:rPr>
          <w:rFonts w:ascii="Times New Roman" w:hAnsi="Times New Roman" w:cs="Times New Roman"/>
        </w:rPr>
      </w:pPr>
    </w:p>
    <w:p w14:paraId="3D9C1E51" w14:textId="631E14A6" w:rsidR="00C12CB3" w:rsidRPr="00870830" w:rsidRDefault="001F54E1" w:rsidP="00821D76">
      <w:pPr>
        <w:spacing w:line="360" w:lineRule="auto"/>
        <w:rPr>
          <w:rFonts w:ascii="Times New Roman" w:hAnsi="Times New Roman" w:cs="Times New Roman"/>
        </w:rPr>
      </w:pPr>
      <w:r w:rsidRPr="00870830">
        <w:rPr>
          <w:rFonts w:ascii="Times New Roman" w:hAnsi="Times New Roman" w:cs="Times New Roman"/>
        </w:rPr>
        <w:t xml:space="preserve">Maffi (2001) extensively examined biocultural diversity—the deep interconnection between biological, cultural, and linguistic diversity. She argues that the diversity of life extends beyond species and ecosystems to encompass human cultures and languages, all intricately linked within socio-ecological systems. Her research highlights how Indigenous languages and cultural practices are embedded in specific landscapes, shaping traditional stewardship and conservation efforts. Case studies in Maffi &amp; Woodley (2010) </w:t>
      </w:r>
      <w:r w:rsidR="00D234AB">
        <w:rPr>
          <w:rFonts w:ascii="Times New Roman" w:hAnsi="Times New Roman" w:cs="Times New Roman"/>
        </w:rPr>
        <w:t xml:space="preserve">also </w:t>
      </w:r>
      <w:r w:rsidRPr="00870830">
        <w:rPr>
          <w:rFonts w:ascii="Times New Roman" w:hAnsi="Times New Roman" w:cs="Times New Roman"/>
        </w:rPr>
        <w:t>demonstrate how Indigenous knowledge and languages are fundamental to biodiversity conservation, emphasising that these serve as repositories of environmental wisdom. Integrating Maffi’s insights into Indigenous land distribution underscores the need to protect the ecological integrity of these remote areas and their Indigenous inhabitants' cultural and linguistic heritage. A holistic conservation approach must recognise and support these interwoven systems, ensuring conservation strategies respect and sustain the deep relationships between people and their environments.</w:t>
      </w:r>
      <w:r w:rsidR="000E190C" w:rsidRPr="00870830">
        <w:rPr>
          <w:rFonts w:ascii="Times New Roman" w:hAnsi="Times New Roman" w:cs="Times New Roman"/>
        </w:rPr>
        <w:t xml:space="preserve"> </w:t>
      </w:r>
      <w:r w:rsidR="00C12CB3" w:rsidRPr="00870830">
        <w:rPr>
          <w:rFonts w:ascii="Times New Roman" w:hAnsi="Times New Roman" w:cs="Times New Roman"/>
        </w:rPr>
        <w:t xml:space="preserve">It is encouraging to see that even well-established, peer-reviewed journals like the </w:t>
      </w:r>
      <w:r w:rsidR="00C12CB3" w:rsidRPr="00870830">
        <w:rPr>
          <w:rFonts w:ascii="Times New Roman" w:hAnsi="Times New Roman" w:cs="Times New Roman"/>
          <w:i/>
          <w:iCs/>
        </w:rPr>
        <w:t>Canadian Journal of Zoology</w:t>
      </w:r>
      <w:r w:rsidR="00C12CB3" w:rsidRPr="00870830">
        <w:rPr>
          <w:rFonts w:ascii="Times New Roman" w:hAnsi="Times New Roman" w:cs="Times New Roman"/>
        </w:rPr>
        <w:t xml:space="preserve"> explicitly acknowledge </w:t>
      </w:r>
      <w:r w:rsidR="00A16AB7">
        <w:rPr>
          <w:rFonts w:ascii="Times New Roman" w:hAnsi="Times New Roman" w:cs="Times New Roman"/>
        </w:rPr>
        <w:t>IP</w:t>
      </w:r>
      <w:r w:rsidR="00C12CB3" w:rsidRPr="00870830">
        <w:rPr>
          <w:rFonts w:ascii="Times New Roman" w:hAnsi="Times New Roman" w:cs="Times New Roman"/>
        </w:rPr>
        <w:t>’</w:t>
      </w:r>
      <w:r w:rsidR="00D234AB">
        <w:rPr>
          <w:rFonts w:ascii="Times New Roman" w:hAnsi="Times New Roman" w:cs="Times New Roman"/>
        </w:rPr>
        <w:t>s</w:t>
      </w:r>
      <w:r w:rsidR="00C12CB3" w:rsidRPr="00870830">
        <w:rPr>
          <w:rFonts w:ascii="Times New Roman" w:hAnsi="Times New Roman" w:cs="Times New Roman"/>
        </w:rPr>
        <w:t xml:space="preserve"> scientific contributions. The journal states: "The journal also accepts manuscripts written by (with or for) Indigenous Traditional Knowledge keepers to ensure the protection of Traditional Knowledge with/for/by Indigenous Peoples" (source, last accessed: 1st February 2025). </w:t>
      </w:r>
      <w:r w:rsidR="00D234AB" w:rsidRPr="00D234AB">
        <w:rPr>
          <w:rFonts w:ascii="Times New Roman" w:hAnsi="Times New Roman" w:cs="Times New Roman"/>
        </w:rPr>
        <w:t xml:space="preserve">Similarly, the Intergovernmental Science-Policy Platform on Biodiversity and Ecosystem Services (IPBES) </w:t>
      </w:r>
      <w:r w:rsidR="00D234AB">
        <w:rPr>
          <w:rFonts w:ascii="Times New Roman" w:hAnsi="Times New Roman" w:cs="Times New Roman"/>
        </w:rPr>
        <w:t>also highlights</w:t>
      </w:r>
      <w:r w:rsidR="00D234AB" w:rsidRPr="00D234AB">
        <w:rPr>
          <w:rFonts w:ascii="Times New Roman" w:hAnsi="Times New Roman" w:cs="Times New Roman"/>
        </w:rPr>
        <w:t xml:space="preserve"> the importance of including Indigenous Knowledge in its assessments of the status and trends of the world’s biodiversity (McElwee et al. 2020). </w:t>
      </w:r>
      <w:r w:rsidR="00C12CB3" w:rsidRPr="00870830">
        <w:rPr>
          <w:rFonts w:ascii="Times New Roman" w:hAnsi="Times New Roman" w:cs="Times New Roman"/>
        </w:rPr>
        <w:t>This recognition reflects a growing commitment within the scientific community to valuing and safeguarding Indigenous knowledge as a vital component of research and conservation efforts.</w:t>
      </w:r>
    </w:p>
    <w:p w14:paraId="73369D84" w14:textId="77777777" w:rsidR="00821D76" w:rsidRPr="00870830" w:rsidRDefault="00767F5D" w:rsidP="00821D76">
      <w:pPr>
        <w:spacing w:line="360" w:lineRule="auto"/>
        <w:rPr>
          <w:rFonts w:ascii="Times New Roman" w:hAnsi="Times New Roman" w:cs="Times New Roman"/>
          <w:b/>
          <w:bCs/>
        </w:rPr>
      </w:pPr>
      <w:r w:rsidRPr="00870830">
        <w:rPr>
          <w:rFonts w:ascii="Times New Roman" w:hAnsi="Times New Roman" w:cs="Times New Roman"/>
          <w:b/>
          <w:bCs/>
        </w:rPr>
        <w:lastRenderedPageBreak/>
        <w:t>2</w:t>
      </w:r>
      <w:r w:rsidR="00821D76" w:rsidRPr="00870830">
        <w:rPr>
          <w:rFonts w:ascii="Times New Roman" w:hAnsi="Times New Roman" w:cs="Times New Roman"/>
          <w:b/>
          <w:bCs/>
        </w:rPr>
        <w:t xml:space="preserve"> | Traditional Ecological Knowledge and Environmental Sustainability</w:t>
      </w:r>
    </w:p>
    <w:p w14:paraId="1145D1C2" w14:textId="77777777" w:rsidR="00821D76" w:rsidRPr="00870830" w:rsidRDefault="00821D76" w:rsidP="00821D76">
      <w:pPr>
        <w:spacing w:line="360" w:lineRule="auto"/>
        <w:rPr>
          <w:rFonts w:ascii="Times New Roman" w:hAnsi="Times New Roman" w:cs="Times New Roman"/>
        </w:rPr>
      </w:pPr>
    </w:p>
    <w:p w14:paraId="3E8CBC3E" w14:textId="16D8145E" w:rsidR="00821D76" w:rsidRPr="00870830" w:rsidRDefault="00821D76" w:rsidP="00821D76">
      <w:pPr>
        <w:spacing w:line="360" w:lineRule="auto"/>
        <w:rPr>
          <w:rFonts w:ascii="Times New Roman" w:hAnsi="Times New Roman" w:cs="Times New Roman"/>
        </w:rPr>
      </w:pPr>
      <w:r w:rsidRPr="00870830">
        <w:rPr>
          <w:rFonts w:ascii="Times New Roman" w:hAnsi="Times New Roman" w:cs="Times New Roman"/>
        </w:rPr>
        <w:t xml:space="preserve">TEK represents a vast body of environmental understanding, encompassing species composition, ecosystem functions, and sustainable resource use. Unlike a knowledge system that requires validation by SK, TEK offers unique site-specific insights that </w:t>
      </w:r>
      <w:r w:rsidR="007528A2" w:rsidRPr="007528A2">
        <w:rPr>
          <w:rFonts w:ascii="Times New Roman" w:hAnsi="Times New Roman" w:cs="Times New Roman"/>
        </w:rPr>
        <w:t xml:space="preserve">provide a much richer picture of understanding than relying </w:t>
      </w:r>
      <w:r w:rsidR="007528A2">
        <w:rPr>
          <w:rFonts w:ascii="Times New Roman" w:hAnsi="Times New Roman" w:cs="Times New Roman"/>
        </w:rPr>
        <w:t>on on</w:t>
      </w:r>
      <w:r w:rsidR="007528A2" w:rsidRPr="007528A2">
        <w:rPr>
          <w:rFonts w:ascii="Times New Roman" w:hAnsi="Times New Roman" w:cs="Times New Roman"/>
        </w:rPr>
        <w:t>e knowledge system (Tengö et al. 2014)</w:t>
      </w:r>
      <w:r w:rsidRPr="00870830">
        <w:rPr>
          <w:rFonts w:ascii="Times New Roman" w:hAnsi="Times New Roman" w:cs="Times New Roman"/>
        </w:rPr>
        <w:t>. Ecological science, through systematic tools such as remote sensing, biodiversity monitoring, and ecosystem modelling, can enhance TEK rather than override it. By adopting a co-production approach, where Indigenous communities and scientists collaborate equally, conservation strategies can integrate diverse perspectives without imposing hierarchical knowledge structures (Sillitoe, 199</w:t>
      </w:r>
      <w:r w:rsidR="002064D0" w:rsidRPr="00870830">
        <w:rPr>
          <w:rFonts w:ascii="Times New Roman" w:hAnsi="Times New Roman" w:cs="Times New Roman"/>
        </w:rPr>
        <w:t>8</w:t>
      </w:r>
      <w:r w:rsidRPr="00870830">
        <w:rPr>
          <w:rFonts w:ascii="Times New Roman" w:hAnsi="Times New Roman" w:cs="Times New Roman"/>
        </w:rPr>
        <w:t>; Agrawal, 1995).</w:t>
      </w:r>
    </w:p>
    <w:p w14:paraId="381E7C47" w14:textId="77777777" w:rsidR="00821D76" w:rsidRPr="00870830" w:rsidRDefault="00821D76" w:rsidP="00821D76">
      <w:pPr>
        <w:spacing w:line="360" w:lineRule="auto"/>
        <w:rPr>
          <w:rFonts w:ascii="Times New Roman" w:hAnsi="Times New Roman" w:cs="Times New Roman"/>
        </w:rPr>
      </w:pPr>
    </w:p>
    <w:p w14:paraId="04927CE6" w14:textId="19888940" w:rsidR="00821D76" w:rsidRPr="00870830" w:rsidRDefault="00821D76" w:rsidP="00821D76">
      <w:pPr>
        <w:spacing w:line="360" w:lineRule="auto"/>
        <w:rPr>
          <w:rFonts w:ascii="Times New Roman" w:hAnsi="Times New Roman" w:cs="Times New Roman"/>
        </w:rPr>
      </w:pPr>
      <w:r w:rsidRPr="00870830">
        <w:rPr>
          <w:rFonts w:ascii="Times New Roman" w:hAnsi="Times New Roman" w:cs="Times New Roman"/>
        </w:rPr>
        <w:t>Studies incorporating TEK—through interviews with hunters, fishers, and community experts—have demonstrated its reliability in complementing field observations and refining ecological interaction networks</w:t>
      </w:r>
      <w:r w:rsidR="00E16721" w:rsidRPr="00870830">
        <w:rPr>
          <w:rFonts w:ascii="Times New Roman" w:hAnsi="Times New Roman" w:cs="Times New Roman"/>
        </w:rPr>
        <w:t xml:space="preserve"> (e.g. </w:t>
      </w:r>
      <w:r w:rsidR="0009146B" w:rsidRPr="00870830">
        <w:rPr>
          <w:rFonts w:ascii="Times New Roman" w:hAnsi="Times New Roman" w:cs="Times New Roman"/>
        </w:rPr>
        <w:t>Luiselli et al.</w:t>
      </w:r>
      <w:r w:rsidR="002064D0" w:rsidRPr="00870830">
        <w:rPr>
          <w:rFonts w:ascii="Times New Roman" w:hAnsi="Times New Roman" w:cs="Times New Roman"/>
        </w:rPr>
        <w:t>,</w:t>
      </w:r>
      <w:r w:rsidR="0009146B" w:rsidRPr="00870830">
        <w:rPr>
          <w:rFonts w:ascii="Times New Roman" w:hAnsi="Times New Roman" w:cs="Times New Roman"/>
        </w:rPr>
        <w:t xml:space="preserve"> 2021; </w:t>
      </w:r>
      <w:r w:rsidR="00E16721" w:rsidRPr="00870830">
        <w:rPr>
          <w:rFonts w:ascii="Times New Roman" w:hAnsi="Times New Roman" w:cs="Times New Roman"/>
        </w:rPr>
        <w:t>Dendi et al.</w:t>
      </w:r>
      <w:r w:rsidR="002064D0" w:rsidRPr="00870830">
        <w:rPr>
          <w:rFonts w:ascii="Times New Roman" w:hAnsi="Times New Roman" w:cs="Times New Roman"/>
        </w:rPr>
        <w:t xml:space="preserve">, </w:t>
      </w:r>
      <w:r w:rsidR="00E16721" w:rsidRPr="00870830">
        <w:rPr>
          <w:rFonts w:ascii="Times New Roman" w:hAnsi="Times New Roman" w:cs="Times New Roman"/>
        </w:rPr>
        <w:t>2023)</w:t>
      </w:r>
      <w:r w:rsidRPr="00870830">
        <w:rPr>
          <w:rFonts w:ascii="Times New Roman" w:hAnsi="Times New Roman" w:cs="Times New Roman"/>
        </w:rPr>
        <w:t>. For instance, TEK has significantly contributed to understanding Afrotropical frugivory networks, helping predict ecosystem responses to disturbances such as defaunation (Durand-Bessart et al., 2024). These synergies illustrate that combining knowledge systems enhances ecological understanding while respecting Indigenous epistemologies.</w:t>
      </w:r>
    </w:p>
    <w:p w14:paraId="02CE3383" w14:textId="77777777" w:rsidR="00821D76" w:rsidRPr="00870830" w:rsidRDefault="00821D76" w:rsidP="00821D76">
      <w:pPr>
        <w:spacing w:line="360" w:lineRule="auto"/>
        <w:rPr>
          <w:rFonts w:ascii="Times New Roman" w:hAnsi="Times New Roman" w:cs="Times New Roman"/>
        </w:rPr>
      </w:pPr>
    </w:p>
    <w:p w14:paraId="163C6B3C" w14:textId="73052D56" w:rsidR="00437C19" w:rsidRPr="00437C19" w:rsidRDefault="00437C19" w:rsidP="00437C19">
      <w:pPr>
        <w:spacing w:line="360" w:lineRule="auto"/>
        <w:rPr>
          <w:rFonts w:ascii="Times New Roman" w:hAnsi="Times New Roman" w:cs="Times New Roman"/>
        </w:rPr>
      </w:pPr>
      <w:r>
        <w:rPr>
          <w:rFonts w:ascii="Times New Roman" w:hAnsi="Times New Roman" w:cs="Times New Roman"/>
        </w:rPr>
        <w:t>Integrating</w:t>
      </w:r>
      <w:r w:rsidRPr="00437C19">
        <w:rPr>
          <w:rFonts w:ascii="Times New Roman" w:hAnsi="Times New Roman" w:cs="Times New Roman"/>
        </w:rPr>
        <w:t xml:space="preserve"> Western science and Indigenous knowledge, particularly in environmental management, remains widely debated. While co-management initiatives have been pursued </w:t>
      </w:r>
      <w:r>
        <w:rPr>
          <w:rFonts w:ascii="Times New Roman" w:hAnsi="Times New Roman" w:cs="Times New Roman"/>
        </w:rPr>
        <w:t>to blend</w:t>
      </w:r>
      <w:r w:rsidRPr="00437C19">
        <w:rPr>
          <w:rFonts w:ascii="Times New Roman" w:hAnsi="Times New Roman" w:cs="Times New Roman"/>
        </w:rPr>
        <w:t xml:space="preserve"> these knowledge systems, their outcomes have often fallen short of expectations. A key challenge </w:t>
      </w:r>
      <w:r>
        <w:rPr>
          <w:rFonts w:ascii="Times New Roman" w:hAnsi="Times New Roman" w:cs="Times New Roman"/>
        </w:rPr>
        <w:t>is</w:t>
      </w:r>
      <w:r w:rsidRPr="00437C19">
        <w:rPr>
          <w:rFonts w:ascii="Times New Roman" w:hAnsi="Times New Roman" w:cs="Times New Roman"/>
        </w:rPr>
        <w:t xml:space="preserve"> the tendency for Indigenous knowledge to be filtered through external scientific paradigms rather than being valued on its </w:t>
      </w:r>
      <w:r w:rsidR="008E3BB1">
        <w:rPr>
          <w:rFonts w:ascii="Times New Roman" w:hAnsi="Times New Roman" w:cs="Times New Roman"/>
        </w:rPr>
        <w:t xml:space="preserve">own </w:t>
      </w:r>
      <w:r w:rsidRPr="00437C19">
        <w:rPr>
          <w:rFonts w:ascii="Times New Roman" w:hAnsi="Times New Roman" w:cs="Times New Roman"/>
        </w:rPr>
        <w:t>terms</w:t>
      </w:r>
      <w:r w:rsidR="007528A2">
        <w:rPr>
          <w:rFonts w:ascii="Times New Roman" w:hAnsi="Times New Roman" w:cs="Times New Roman"/>
        </w:rPr>
        <w:t xml:space="preserve"> </w:t>
      </w:r>
      <w:r w:rsidR="007528A2" w:rsidRPr="007528A2">
        <w:rPr>
          <w:rFonts w:ascii="Times New Roman" w:hAnsi="Times New Roman" w:cs="Times New Roman"/>
        </w:rPr>
        <w:t>(see Ludwig and El-Hani 2020)</w:t>
      </w:r>
      <w:r w:rsidRPr="00437C19">
        <w:rPr>
          <w:rFonts w:ascii="Times New Roman" w:hAnsi="Times New Roman" w:cs="Times New Roman"/>
        </w:rPr>
        <w:t>. This dynamic can lead to extractive approaches that undermine Indigenous autonomy and self-determination. Instead, alternative models emphasi</w:t>
      </w:r>
      <w:r>
        <w:rPr>
          <w:rFonts w:ascii="Times New Roman" w:hAnsi="Times New Roman" w:cs="Times New Roman"/>
        </w:rPr>
        <w:t>s</w:t>
      </w:r>
      <w:r w:rsidRPr="00437C19">
        <w:rPr>
          <w:rFonts w:ascii="Times New Roman" w:hAnsi="Times New Roman" w:cs="Times New Roman"/>
        </w:rPr>
        <w:t>e the need for Indigenous communities to engage with scientific knowledge selectively, based on their priorities and needs (Mazzocchi, 20</w:t>
      </w:r>
      <w:r>
        <w:rPr>
          <w:rFonts w:ascii="Times New Roman" w:hAnsi="Times New Roman" w:cs="Times New Roman"/>
        </w:rPr>
        <w:t>18</w:t>
      </w:r>
      <w:r w:rsidRPr="00437C19">
        <w:rPr>
          <w:rFonts w:ascii="Times New Roman" w:hAnsi="Times New Roman" w:cs="Times New Roman"/>
        </w:rPr>
        <w:t>).</w:t>
      </w:r>
    </w:p>
    <w:p w14:paraId="26EA9B37" w14:textId="77777777" w:rsidR="00437C19" w:rsidRPr="00437C19" w:rsidRDefault="00437C19" w:rsidP="00437C19">
      <w:pPr>
        <w:spacing w:line="360" w:lineRule="auto"/>
        <w:rPr>
          <w:rFonts w:ascii="Times New Roman" w:hAnsi="Times New Roman" w:cs="Times New Roman"/>
        </w:rPr>
      </w:pPr>
    </w:p>
    <w:p w14:paraId="4069394C" w14:textId="7A8C2D70" w:rsidR="00821D76" w:rsidRDefault="00437C19" w:rsidP="00437C19">
      <w:pPr>
        <w:spacing w:line="360" w:lineRule="auto"/>
        <w:rPr>
          <w:rFonts w:ascii="Times New Roman" w:hAnsi="Times New Roman" w:cs="Times New Roman"/>
        </w:rPr>
      </w:pPr>
      <w:r w:rsidRPr="00437C19">
        <w:rPr>
          <w:rFonts w:ascii="Times New Roman" w:hAnsi="Times New Roman" w:cs="Times New Roman"/>
        </w:rPr>
        <w:t>Successful integration depends on embracing epistemological pluralism and fostering mutual learning, recogni</w:t>
      </w:r>
      <w:r>
        <w:rPr>
          <w:rFonts w:ascii="Times New Roman" w:hAnsi="Times New Roman" w:cs="Times New Roman"/>
        </w:rPr>
        <w:t>s</w:t>
      </w:r>
      <w:r w:rsidRPr="00437C19">
        <w:rPr>
          <w:rFonts w:ascii="Times New Roman" w:hAnsi="Times New Roman" w:cs="Times New Roman"/>
        </w:rPr>
        <w:t>ing that different interpretations of reality and knowledge criteria must coexist. Conservation science</w:t>
      </w:r>
      <w:r w:rsidR="008E3BB1" w:rsidRPr="00437C19">
        <w:rPr>
          <w:rFonts w:ascii="Times New Roman" w:hAnsi="Times New Roman" w:cs="Times New Roman"/>
        </w:rPr>
        <w:t xml:space="preserve"> should</w:t>
      </w:r>
      <w:r w:rsidRPr="00437C19">
        <w:rPr>
          <w:rFonts w:ascii="Times New Roman" w:hAnsi="Times New Roman" w:cs="Times New Roman"/>
        </w:rPr>
        <w:t xml:space="preserve"> move beyond extractive methodologies and adopt participatory approaches that reinforce Indigenous </w:t>
      </w:r>
      <w:r w:rsidR="008E3BB1">
        <w:rPr>
          <w:rFonts w:ascii="Times New Roman" w:hAnsi="Times New Roman" w:cs="Times New Roman"/>
        </w:rPr>
        <w:t>leadership and autonomy</w:t>
      </w:r>
      <w:r w:rsidRPr="00437C19">
        <w:rPr>
          <w:rFonts w:ascii="Times New Roman" w:hAnsi="Times New Roman" w:cs="Times New Roman"/>
        </w:rPr>
        <w:t xml:space="preserve">, ensuring that </w:t>
      </w:r>
      <w:r w:rsidRPr="00437C19">
        <w:rPr>
          <w:rFonts w:ascii="Times New Roman" w:hAnsi="Times New Roman" w:cs="Times New Roman"/>
        </w:rPr>
        <w:lastRenderedPageBreak/>
        <w:t>knowledge exchange benefits all parties involved (Sillitoe, 1998</w:t>
      </w:r>
      <w:r w:rsidR="008E3BB1">
        <w:rPr>
          <w:rFonts w:ascii="Times New Roman" w:hAnsi="Times New Roman" w:cs="Times New Roman"/>
        </w:rPr>
        <w:t xml:space="preserve">; </w:t>
      </w:r>
      <w:r w:rsidR="008E3BB1" w:rsidRPr="008E3BB1">
        <w:rPr>
          <w:rFonts w:ascii="Times New Roman" w:hAnsi="Times New Roman" w:cs="Times New Roman"/>
        </w:rPr>
        <w:t>McAlvay</w:t>
      </w:r>
      <w:r w:rsidR="008E3BB1">
        <w:rPr>
          <w:rFonts w:ascii="Times New Roman" w:hAnsi="Times New Roman" w:cs="Times New Roman"/>
        </w:rPr>
        <w:t xml:space="preserve"> et al., 2021</w:t>
      </w:r>
      <w:r w:rsidRPr="00437C19">
        <w:rPr>
          <w:rFonts w:ascii="Times New Roman" w:hAnsi="Times New Roman" w:cs="Times New Roman"/>
        </w:rPr>
        <w:t>). Extending this perspective beyond specific case studies can help reimagine the future of knowledge systems, advancing ethical and effective collaborations that respect scientific inquiry and Indigenous ways of knowing.</w:t>
      </w:r>
    </w:p>
    <w:p w14:paraId="0207847D" w14:textId="77777777" w:rsidR="00437C19" w:rsidRPr="00870830" w:rsidRDefault="00437C19" w:rsidP="00437C19">
      <w:pPr>
        <w:spacing w:line="360" w:lineRule="auto"/>
        <w:rPr>
          <w:rFonts w:ascii="Times New Roman" w:hAnsi="Times New Roman" w:cs="Times New Roman"/>
        </w:rPr>
      </w:pPr>
    </w:p>
    <w:p w14:paraId="1FC7EC3B" w14:textId="77777777" w:rsidR="00821D76" w:rsidRPr="00870830" w:rsidRDefault="00821D76" w:rsidP="00821D76">
      <w:pPr>
        <w:spacing w:line="360" w:lineRule="auto"/>
        <w:rPr>
          <w:rFonts w:ascii="Times New Roman" w:hAnsi="Times New Roman" w:cs="Times New Roman"/>
          <w:b/>
          <w:bCs/>
        </w:rPr>
      </w:pPr>
      <w:r w:rsidRPr="00870830">
        <w:rPr>
          <w:rFonts w:ascii="Times New Roman" w:hAnsi="Times New Roman" w:cs="Times New Roman"/>
          <w:b/>
          <w:bCs/>
        </w:rPr>
        <w:t>4 | Towards Sustainable Stewardship: A Holistic Perspective</w:t>
      </w:r>
    </w:p>
    <w:p w14:paraId="53BE622F" w14:textId="77777777" w:rsidR="00821D76" w:rsidRPr="00870830" w:rsidRDefault="00821D76" w:rsidP="00821D76">
      <w:pPr>
        <w:spacing w:line="360" w:lineRule="auto"/>
        <w:rPr>
          <w:rFonts w:ascii="Times New Roman" w:hAnsi="Times New Roman" w:cs="Times New Roman"/>
        </w:rPr>
      </w:pPr>
    </w:p>
    <w:p w14:paraId="49C97B3E" w14:textId="7F1C5301" w:rsidR="00821D76" w:rsidRPr="00870830" w:rsidRDefault="00821D76" w:rsidP="00821D76">
      <w:pPr>
        <w:spacing w:line="360" w:lineRule="auto"/>
        <w:rPr>
          <w:rFonts w:ascii="Times New Roman" w:hAnsi="Times New Roman" w:cs="Times New Roman"/>
        </w:rPr>
      </w:pPr>
      <w:r w:rsidRPr="00870830">
        <w:rPr>
          <w:rFonts w:ascii="Times New Roman" w:hAnsi="Times New Roman" w:cs="Times New Roman"/>
        </w:rPr>
        <w:t xml:space="preserve">African </w:t>
      </w:r>
      <w:r w:rsidR="00A16AB7">
        <w:rPr>
          <w:rFonts w:ascii="Times New Roman" w:hAnsi="Times New Roman" w:cs="Times New Roman"/>
        </w:rPr>
        <w:t>IP</w:t>
      </w:r>
      <w:r w:rsidRPr="00870830">
        <w:rPr>
          <w:rFonts w:ascii="Times New Roman" w:hAnsi="Times New Roman" w:cs="Times New Roman"/>
        </w:rPr>
        <w:t xml:space="preserve"> provide crucial lessons for sustainable biodiversity management, yet scaling their practices beyond localised contexts presents challenges. Socioeconomic pressures, political marginalisation, and economic dependencies on the wild meat trade complicate efforts to institutionalise Indigenous conservation strategies. However, successful community-based models, such as Namibia’s conservancies and Kenya’s participatory wildlife management schemes, demonstrate that sustainable governance can thrive when Indigenous leadership is central (Adams &amp; Hutton, 2007; Roe et al., 2009</w:t>
      </w:r>
      <w:r w:rsidR="008E3BB1">
        <w:rPr>
          <w:rFonts w:ascii="Times New Roman" w:hAnsi="Times New Roman" w:cs="Times New Roman"/>
        </w:rPr>
        <w:t>; Galvin et al., 2018)</w:t>
      </w:r>
      <w:r w:rsidRPr="00870830">
        <w:rPr>
          <w:rFonts w:ascii="Times New Roman" w:hAnsi="Times New Roman" w:cs="Times New Roman"/>
        </w:rPr>
        <w:t>.</w:t>
      </w:r>
    </w:p>
    <w:p w14:paraId="5189CF04" w14:textId="77777777" w:rsidR="00087E33" w:rsidRPr="00870830" w:rsidRDefault="00087E33" w:rsidP="00821D76">
      <w:pPr>
        <w:spacing w:line="360" w:lineRule="auto"/>
        <w:rPr>
          <w:rFonts w:ascii="Times New Roman" w:hAnsi="Times New Roman" w:cs="Times New Roman"/>
        </w:rPr>
      </w:pPr>
    </w:p>
    <w:p w14:paraId="2ED7AFF6" w14:textId="39ABE210" w:rsidR="00087E33" w:rsidRPr="00870830" w:rsidRDefault="00087E33" w:rsidP="00087E33">
      <w:pPr>
        <w:spacing w:line="360" w:lineRule="auto"/>
        <w:rPr>
          <w:rFonts w:ascii="Times New Roman" w:hAnsi="Times New Roman" w:cs="Times New Roman"/>
        </w:rPr>
      </w:pPr>
      <w:r w:rsidRPr="00870830">
        <w:rPr>
          <w:rFonts w:ascii="Times New Roman" w:hAnsi="Times New Roman" w:cs="Times New Roman"/>
        </w:rPr>
        <w:t>In December 2022, the Convention on Biological Diversity adopted the Kunming–Montreal Global Biodiversity Framework (CBD, 2022), marking a significant breakthrough in embedding human rights in conservation. Unlike previous intergovernmental biodiversity agreements, this framework explicitly commits to a rights-based approach, with seven of its 23 targets directly recogni</w:t>
      </w:r>
      <w:r w:rsidR="00615BC2" w:rsidRPr="00870830">
        <w:rPr>
          <w:rFonts w:ascii="Times New Roman" w:hAnsi="Times New Roman" w:cs="Times New Roman"/>
        </w:rPr>
        <w:t>s</w:t>
      </w:r>
      <w:r w:rsidRPr="00870830">
        <w:rPr>
          <w:rFonts w:ascii="Times New Roman" w:hAnsi="Times New Roman" w:cs="Times New Roman"/>
        </w:rPr>
        <w:t>ing the rights of Indigenous Peoples and local communities. These include provisions for territorial recognition, customary sustainable use, collective actions, traditional knowledge, access to justice, and biodiversity-related information (Newing et al., 2023). Translating these commitments into equitable conservation practice requires addressing long-standing power imbalances and ensuring Indigenous self-determination over land and resources</w:t>
      </w:r>
      <w:r w:rsidR="003E3FBC" w:rsidRPr="003E3FBC">
        <w:rPr>
          <w:rFonts w:ascii="Times New Roman" w:hAnsi="Times New Roman" w:cs="Times New Roman"/>
        </w:rPr>
        <w:t xml:space="preserve"> </w:t>
      </w:r>
      <w:r w:rsidR="003E3FBC">
        <w:rPr>
          <w:rFonts w:ascii="Times New Roman" w:hAnsi="Times New Roman" w:cs="Times New Roman"/>
        </w:rPr>
        <w:t>(</w:t>
      </w:r>
      <w:r w:rsidR="003E3FBC" w:rsidRPr="003E3FBC">
        <w:rPr>
          <w:rFonts w:ascii="Times New Roman" w:hAnsi="Times New Roman" w:cs="Times New Roman"/>
        </w:rPr>
        <w:t>Cariño</w:t>
      </w:r>
      <w:r w:rsidR="003E3FBC">
        <w:rPr>
          <w:rFonts w:ascii="Times New Roman" w:hAnsi="Times New Roman" w:cs="Times New Roman"/>
        </w:rPr>
        <w:t xml:space="preserve"> </w:t>
      </w:r>
      <w:r w:rsidR="003E3FBC" w:rsidRPr="003E3FBC">
        <w:rPr>
          <w:rFonts w:ascii="Times New Roman" w:hAnsi="Times New Roman" w:cs="Times New Roman"/>
        </w:rPr>
        <w:t>&amp; Farhan Ferrari,</w:t>
      </w:r>
      <w:r w:rsidR="003E3FBC">
        <w:rPr>
          <w:rFonts w:ascii="Times New Roman" w:hAnsi="Times New Roman" w:cs="Times New Roman"/>
        </w:rPr>
        <w:t xml:space="preserve"> </w:t>
      </w:r>
      <w:r w:rsidR="003E3FBC" w:rsidRPr="003E3FBC">
        <w:rPr>
          <w:rFonts w:ascii="Times New Roman" w:hAnsi="Times New Roman" w:cs="Times New Roman"/>
        </w:rPr>
        <w:t>2021)</w:t>
      </w:r>
      <w:r w:rsidRPr="00870830">
        <w:rPr>
          <w:rFonts w:ascii="Times New Roman" w:hAnsi="Times New Roman" w:cs="Times New Roman"/>
        </w:rPr>
        <w:t>.</w:t>
      </w:r>
    </w:p>
    <w:p w14:paraId="23862C3D" w14:textId="77777777" w:rsidR="00087E33" w:rsidRPr="00870830" w:rsidRDefault="00087E33" w:rsidP="00087E33">
      <w:pPr>
        <w:spacing w:line="360" w:lineRule="auto"/>
        <w:rPr>
          <w:rFonts w:ascii="Times New Roman" w:hAnsi="Times New Roman" w:cs="Times New Roman"/>
        </w:rPr>
      </w:pPr>
    </w:p>
    <w:p w14:paraId="6D5BD8A7" w14:textId="18E7F14B" w:rsidR="00087E33" w:rsidRPr="00870830" w:rsidRDefault="00087E33" w:rsidP="00087E33">
      <w:pPr>
        <w:spacing w:line="360" w:lineRule="auto"/>
        <w:rPr>
          <w:rFonts w:ascii="Times New Roman" w:hAnsi="Times New Roman" w:cs="Times New Roman"/>
        </w:rPr>
      </w:pPr>
      <w:r w:rsidRPr="00870830">
        <w:rPr>
          <w:rFonts w:ascii="Times New Roman" w:hAnsi="Times New Roman" w:cs="Times New Roman"/>
        </w:rPr>
        <w:t xml:space="preserve">Newing </w:t>
      </w:r>
      <w:r w:rsidR="001F54E1" w:rsidRPr="00870830">
        <w:rPr>
          <w:rFonts w:ascii="Times New Roman" w:hAnsi="Times New Roman" w:cs="Times New Roman"/>
        </w:rPr>
        <w:t>&amp;</w:t>
      </w:r>
      <w:r w:rsidRPr="00870830">
        <w:rPr>
          <w:rFonts w:ascii="Times New Roman" w:hAnsi="Times New Roman" w:cs="Times New Roman"/>
        </w:rPr>
        <w:t xml:space="preserve"> Perram (2019) outline four key actions to advance rights-based conservation: (1) ensuring conservation actions align with international human rights laws and ethical responsibilities, (2) building on </w:t>
      </w:r>
      <w:r w:rsidR="00615BC2" w:rsidRPr="00870830">
        <w:rPr>
          <w:rFonts w:ascii="Times New Roman" w:hAnsi="Times New Roman" w:cs="Times New Roman"/>
        </w:rPr>
        <w:t>shared</w:t>
      </w:r>
      <w:r w:rsidRPr="00870830">
        <w:rPr>
          <w:rFonts w:ascii="Times New Roman" w:hAnsi="Times New Roman" w:cs="Times New Roman"/>
        </w:rPr>
        <w:t xml:space="preserve"> interests between conservationists and Indigenous communities, (3) fostering open discussions on conflicts of interest, and (4) earning the trust of Indigenous Peoples and local communities. Case studies from diverse regions highlight persistent rights violations and emerging pathways for reconciliation. For example, Indigenous communities in Kenya, Cameroon, Indonesia, and the Colombian Amazon have faced land dispossession due to protected area establishment, often without </w:t>
      </w:r>
      <w:r w:rsidR="00781F97" w:rsidRPr="00870830">
        <w:rPr>
          <w:rFonts w:ascii="Times New Roman" w:hAnsi="Times New Roman" w:cs="Times New Roman"/>
        </w:rPr>
        <w:t xml:space="preserve">Free, Prior, </w:t>
      </w:r>
      <w:r w:rsidR="00615BC2" w:rsidRPr="00870830">
        <w:rPr>
          <w:rFonts w:ascii="Times New Roman" w:hAnsi="Times New Roman" w:cs="Times New Roman"/>
        </w:rPr>
        <w:t>a</w:t>
      </w:r>
      <w:r w:rsidR="00781F97" w:rsidRPr="00870830">
        <w:rPr>
          <w:rFonts w:ascii="Times New Roman" w:hAnsi="Times New Roman" w:cs="Times New Roman"/>
        </w:rPr>
        <w:t xml:space="preserve">nd </w:t>
      </w:r>
      <w:r w:rsidR="00781F97" w:rsidRPr="00870830">
        <w:rPr>
          <w:rFonts w:ascii="Times New Roman" w:hAnsi="Times New Roman" w:cs="Times New Roman"/>
        </w:rPr>
        <w:lastRenderedPageBreak/>
        <w:t>Informed Consent</w:t>
      </w:r>
      <w:r w:rsidRPr="00870830">
        <w:rPr>
          <w:rFonts w:ascii="Times New Roman" w:hAnsi="Times New Roman" w:cs="Times New Roman"/>
        </w:rPr>
        <w:t xml:space="preserve"> (</w:t>
      </w:r>
      <w:r w:rsidR="00781F97" w:rsidRPr="00870830">
        <w:rPr>
          <w:rFonts w:ascii="Times New Roman" w:hAnsi="Times New Roman" w:cs="Times New Roman"/>
        </w:rPr>
        <w:t xml:space="preserve">Andoke Andoke et al., 2023; Barnes et al., 2023; Claridge </w:t>
      </w:r>
      <w:r w:rsidR="00615BC2" w:rsidRPr="00870830">
        <w:rPr>
          <w:rFonts w:ascii="Times New Roman" w:hAnsi="Times New Roman" w:cs="Times New Roman"/>
        </w:rPr>
        <w:t>&amp; Kobei</w:t>
      </w:r>
      <w:r w:rsidR="00781F97" w:rsidRPr="00870830">
        <w:rPr>
          <w:rFonts w:ascii="Times New Roman" w:hAnsi="Times New Roman" w:cs="Times New Roman"/>
        </w:rPr>
        <w:t xml:space="preserve">., 2023; </w:t>
      </w:r>
      <w:r w:rsidRPr="00870830">
        <w:rPr>
          <w:rFonts w:ascii="Times New Roman" w:hAnsi="Times New Roman" w:cs="Times New Roman"/>
        </w:rPr>
        <w:t>Kenrick et al., 2023). However, growing legal advocacy efforts have resulted in landmark rulings, such as the African Court of Human and Peoples’ Rights' 2022 decision recogni</w:t>
      </w:r>
      <w:r w:rsidR="00781F97" w:rsidRPr="00870830">
        <w:rPr>
          <w:rFonts w:ascii="Times New Roman" w:hAnsi="Times New Roman" w:cs="Times New Roman"/>
        </w:rPr>
        <w:t>s</w:t>
      </w:r>
      <w:r w:rsidRPr="00870830">
        <w:rPr>
          <w:rFonts w:ascii="Times New Roman" w:hAnsi="Times New Roman" w:cs="Times New Roman"/>
        </w:rPr>
        <w:t xml:space="preserve">ing the </w:t>
      </w:r>
      <w:proofErr w:type="spellStart"/>
      <w:r w:rsidRPr="00870830">
        <w:rPr>
          <w:rFonts w:ascii="Times New Roman" w:hAnsi="Times New Roman" w:cs="Times New Roman"/>
        </w:rPr>
        <w:t>Ogiek’s</w:t>
      </w:r>
      <w:proofErr w:type="spellEnd"/>
      <w:r w:rsidRPr="00870830">
        <w:rPr>
          <w:rFonts w:ascii="Times New Roman" w:hAnsi="Times New Roman" w:cs="Times New Roman"/>
        </w:rPr>
        <w:t xml:space="preserve"> collective land rights in Kenya (Claridge </w:t>
      </w:r>
      <w:r w:rsidR="00615BC2" w:rsidRPr="00870830">
        <w:rPr>
          <w:rFonts w:ascii="Times New Roman" w:hAnsi="Times New Roman" w:cs="Times New Roman"/>
        </w:rPr>
        <w:t>&amp; Kobei</w:t>
      </w:r>
      <w:r w:rsidRPr="00870830">
        <w:rPr>
          <w:rFonts w:ascii="Times New Roman" w:hAnsi="Times New Roman" w:cs="Times New Roman"/>
        </w:rPr>
        <w:t>, 2023).</w:t>
      </w:r>
    </w:p>
    <w:p w14:paraId="77937D38" w14:textId="77777777" w:rsidR="00781F97" w:rsidRPr="00870830" w:rsidRDefault="00781F97" w:rsidP="00087E33">
      <w:pPr>
        <w:spacing w:line="360" w:lineRule="auto"/>
        <w:rPr>
          <w:rFonts w:ascii="Times New Roman" w:hAnsi="Times New Roman" w:cs="Times New Roman"/>
        </w:rPr>
      </w:pPr>
    </w:p>
    <w:p w14:paraId="7037C59A" w14:textId="4240333C" w:rsidR="00087E33" w:rsidRPr="00870830" w:rsidRDefault="00087E33" w:rsidP="003E3FBC">
      <w:pPr>
        <w:spacing w:line="360" w:lineRule="auto"/>
        <w:rPr>
          <w:rFonts w:ascii="Times New Roman" w:hAnsi="Times New Roman" w:cs="Times New Roman"/>
        </w:rPr>
      </w:pPr>
      <w:r w:rsidRPr="00870830">
        <w:rPr>
          <w:rFonts w:ascii="Times New Roman" w:hAnsi="Times New Roman" w:cs="Times New Roman"/>
        </w:rPr>
        <w:t xml:space="preserve">The new </w:t>
      </w:r>
      <w:r w:rsidR="003E3FBC">
        <w:rPr>
          <w:rFonts w:ascii="Times New Roman" w:hAnsi="Times New Roman" w:cs="Times New Roman"/>
        </w:rPr>
        <w:t xml:space="preserve">Global </w:t>
      </w:r>
      <w:r w:rsidRPr="00870830">
        <w:rPr>
          <w:rFonts w:ascii="Times New Roman" w:hAnsi="Times New Roman" w:cs="Times New Roman"/>
        </w:rPr>
        <w:t xml:space="preserve">Biodiversity Framework also underscores the importance of building on common interests. Indigenous Peoples have long served as biodiversity custodians, and effective conservation depends on </w:t>
      </w:r>
      <w:r w:rsidR="003E3FBC" w:rsidRPr="003E3FBC">
        <w:rPr>
          <w:rFonts w:ascii="Times New Roman" w:hAnsi="Times New Roman" w:cs="Times New Roman"/>
        </w:rPr>
        <w:t>genuinely valuing and recogni</w:t>
      </w:r>
      <w:r w:rsidR="003E3FBC">
        <w:rPr>
          <w:rFonts w:ascii="Times New Roman" w:hAnsi="Times New Roman" w:cs="Times New Roman"/>
        </w:rPr>
        <w:t>s</w:t>
      </w:r>
      <w:r w:rsidR="003E3FBC" w:rsidRPr="003E3FBC">
        <w:rPr>
          <w:rFonts w:ascii="Times New Roman" w:hAnsi="Times New Roman" w:cs="Times New Roman"/>
        </w:rPr>
        <w:t xml:space="preserve">ing the importance of their traditional knowledge systems and their multiple expressions in land and seascapes </w:t>
      </w:r>
      <w:r w:rsidR="003E3FBC">
        <w:rPr>
          <w:rFonts w:ascii="Times New Roman" w:hAnsi="Times New Roman" w:cs="Times New Roman"/>
        </w:rPr>
        <w:t>worldwide</w:t>
      </w:r>
      <w:r w:rsidR="003E3FBC" w:rsidRPr="003E3FBC">
        <w:rPr>
          <w:rFonts w:ascii="Times New Roman" w:hAnsi="Times New Roman" w:cs="Times New Roman"/>
        </w:rPr>
        <w:t>.</w:t>
      </w:r>
      <w:r w:rsidRPr="00870830">
        <w:rPr>
          <w:rFonts w:ascii="Times New Roman" w:hAnsi="Times New Roman" w:cs="Times New Roman"/>
        </w:rPr>
        <w:t xml:space="preserve"> Vasquez </w:t>
      </w:r>
      <w:r w:rsidR="00781F97" w:rsidRPr="00870830">
        <w:rPr>
          <w:rFonts w:ascii="Times New Roman" w:hAnsi="Times New Roman" w:cs="Times New Roman"/>
        </w:rPr>
        <w:t>&amp;</w:t>
      </w:r>
      <w:r w:rsidRPr="00870830">
        <w:rPr>
          <w:rFonts w:ascii="Times New Roman" w:hAnsi="Times New Roman" w:cs="Times New Roman"/>
        </w:rPr>
        <w:t xml:space="preserve"> Sunderland (2023) emphasi</w:t>
      </w:r>
      <w:r w:rsidR="00781F97" w:rsidRPr="00870830">
        <w:rPr>
          <w:rFonts w:ascii="Times New Roman" w:hAnsi="Times New Roman" w:cs="Times New Roman"/>
        </w:rPr>
        <w:t>s</w:t>
      </w:r>
      <w:r w:rsidRPr="00870830">
        <w:rPr>
          <w:rFonts w:ascii="Times New Roman" w:hAnsi="Times New Roman" w:cs="Times New Roman"/>
        </w:rPr>
        <w:t>e how Indigenous land-based knowledge contributes to biodiversity conservation and food security, while case studies demonstrate the success of collaborative conservation efforts built on mutual respect (Aini et al., 2023; Barnes et al., 2023).</w:t>
      </w:r>
    </w:p>
    <w:p w14:paraId="26A49351" w14:textId="77777777" w:rsidR="00781F97" w:rsidRPr="00870830" w:rsidRDefault="00781F97" w:rsidP="00087E33">
      <w:pPr>
        <w:spacing w:line="360" w:lineRule="auto"/>
        <w:rPr>
          <w:rFonts w:ascii="Times New Roman" w:hAnsi="Times New Roman" w:cs="Times New Roman"/>
        </w:rPr>
      </w:pPr>
    </w:p>
    <w:p w14:paraId="12B45356" w14:textId="65EFD9F4" w:rsidR="00087E33" w:rsidRPr="00870830" w:rsidRDefault="00087E33" w:rsidP="00087E33">
      <w:pPr>
        <w:spacing w:line="360" w:lineRule="auto"/>
        <w:rPr>
          <w:rFonts w:ascii="Times New Roman" w:hAnsi="Times New Roman" w:cs="Times New Roman"/>
        </w:rPr>
      </w:pPr>
      <w:r w:rsidRPr="00870830">
        <w:rPr>
          <w:rFonts w:ascii="Times New Roman" w:hAnsi="Times New Roman" w:cs="Times New Roman"/>
        </w:rPr>
        <w:t xml:space="preserve">Engaging in open discussions about conflicts of interest remains crucial, </w:t>
      </w:r>
      <w:r w:rsidR="00615BC2" w:rsidRPr="00870830">
        <w:rPr>
          <w:rFonts w:ascii="Times New Roman" w:hAnsi="Times New Roman" w:cs="Times New Roman"/>
        </w:rPr>
        <w:t>main</w:t>
      </w:r>
      <w:r w:rsidRPr="00870830">
        <w:rPr>
          <w:rFonts w:ascii="Times New Roman" w:hAnsi="Times New Roman" w:cs="Times New Roman"/>
        </w:rPr>
        <w:t xml:space="preserve">ly where histories of rights violations have created </w:t>
      </w:r>
      <w:r w:rsidR="003E3FBC" w:rsidRPr="003E3FBC">
        <w:rPr>
          <w:rFonts w:ascii="Times New Roman" w:hAnsi="Times New Roman" w:cs="Times New Roman"/>
        </w:rPr>
        <w:t>mistrust and undermined prospects for genuine collaboration</w:t>
      </w:r>
      <w:r w:rsidRPr="00870830">
        <w:rPr>
          <w:rFonts w:ascii="Times New Roman" w:hAnsi="Times New Roman" w:cs="Times New Roman"/>
        </w:rPr>
        <w:t>. Innovative tools such as participatory video dialogues in Guyana (Mistry et al., 2023a, 2023b) and Indigenous-led listening events in Cameroon (Emini et al., 2023) offer new avenues for fostering inclusive decision-making. Additionally, mechanisms like the Whakatane Assessment provide structured methodologies for conflict resolution, helping to mediate disputes and strengthen Indigenous agency in conservation (Kenrick et al., 2023).</w:t>
      </w:r>
    </w:p>
    <w:p w14:paraId="2AEDB39B" w14:textId="77777777" w:rsidR="00781F97" w:rsidRPr="00870830" w:rsidRDefault="00781F97" w:rsidP="00087E33">
      <w:pPr>
        <w:spacing w:line="360" w:lineRule="auto"/>
        <w:rPr>
          <w:rFonts w:ascii="Times New Roman" w:hAnsi="Times New Roman" w:cs="Times New Roman"/>
        </w:rPr>
      </w:pPr>
    </w:p>
    <w:p w14:paraId="7C0FFEF9" w14:textId="7046CD12" w:rsidR="00087E33" w:rsidRPr="00870830" w:rsidRDefault="00087E33" w:rsidP="00087E33">
      <w:pPr>
        <w:spacing w:line="360" w:lineRule="auto"/>
        <w:rPr>
          <w:rFonts w:ascii="Times New Roman" w:hAnsi="Times New Roman" w:cs="Times New Roman"/>
        </w:rPr>
      </w:pPr>
      <w:r w:rsidRPr="00870830">
        <w:rPr>
          <w:rFonts w:ascii="Times New Roman" w:hAnsi="Times New Roman" w:cs="Times New Roman"/>
        </w:rPr>
        <w:t xml:space="preserve">Earning trust requires sustained commitment from conservation actors, </w:t>
      </w:r>
      <w:r w:rsidR="001F54E1" w:rsidRPr="00870830">
        <w:rPr>
          <w:rFonts w:ascii="Times New Roman" w:hAnsi="Times New Roman" w:cs="Times New Roman"/>
        </w:rPr>
        <w:t>respecting rights and</w:t>
      </w:r>
      <w:r w:rsidRPr="00870830">
        <w:rPr>
          <w:rFonts w:ascii="Times New Roman" w:hAnsi="Times New Roman" w:cs="Times New Roman"/>
        </w:rPr>
        <w:t xml:space="preserve"> embedding participatory approaches within conservation institutions and policymaking. This means moving beyond extractive methodologies and supporting Indigenous-led conservation efforts </w:t>
      </w:r>
      <w:r w:rsidR="001F54E1" w:rsidRPr="00870830">
        <w:rPr>
          <w:rFonts w:ascii="Times New Roman" w:hAnsi="Times New Roman" w:cs="Times New Roman"/>
        </w:rPr>
        <w:t>prioritising</w:t>
      </w:r>
      <w:r w:rsidRPr="00870830">
        <w:rPr>
          <w:rFonts w:ascii="Times New Roman" w:hAnsi="Times New Roman" w:cs="Times New Roman"/>
        </w:rPr>
        <w:t xml:space="preserve"> sovereignty, self-determination, and long-term sustainability (Novellino, </w:t>
      </w:r>
      <w:r w:rsidR="00437C19">
        <w:rPr>
          <w:rFonts w:ascii="Times New Roman" w:hAnsi="Times New Roman" w:cs="Times New Roman"/>
        </w:rPr>
        <w:t>2024</w:t>
      </w:r>
      <w:r w:rsidRPr="00870830">
        <w:rPr>
          <w:rFonts w:ascii="Times New Roman" w:hAnsi="Times New Roman" w:cs="Times New Roman"/>
        </w:rPr>
        <w:t>). Conservation organi</w:t>
      </w:r>
      <w:r w:rsidR="001F54E1" w:rsidRPr="00870830">
        <w:rPr>
          <w:rFonts w:ascii="Times New Roman" w:hAnsi="Times New Roman" w:cs="Times New Roman"/>
        </w:rPr>
        <w:t>s</w:t>
      </w:r>
      <w:r w:rsidRPr="00870830">
        <w:rPr>
          <w:rFonts w:ascii="Times New Roman" w:hAnsi="Times New Roman" w:cs="Times New Roman"/>
        </w:rPr>
        <w:t xml:space="preserve">ations and journals </w:t>
      </w:r>
      <w:r w:rsidR="003E3FBC">
        <w:rPr>
          <w:rFonts w:ascii="Times New Roman" w:hAnsi="Times New Roman" w:cs="Times New Roman"/>
        </w:rPr>
        <w:t xml:space="preserve">can </w:t>
      </w:r>
      <w:r w:rsidRPr="00870830">
        <w:rPr>
          <w:rFonts w:ascii="Times New Roman" w:hAnsi="Times New Roman" w:cs="Times New Roman"/>
        </w:rPr>
        <w:t xml:space="preserve">also </w:t>
      </w:r>
      <w:r w:rsidR="001F54E1" w:rsidRPr="00870830">
        <w:rPr>
          <w:rFonts w:ascii="Times New Roman" w:hAnsi="Times New Roman" w:cs="Times New Roman"/>
        </w:rPr>
        <w:t xml:space="preserve">amplify </w:t>
      </w:r>
      <w:r w:rsidR="003E3FBC">
        <w:rPr>
          <w:rFonts w:ascii="Times New Roman" w:hAnsi="Times New Roman" w:cs="Times New Roman"/>
        </w:rPr>
        <w:t xml:space="preserve">IP </w:t>
      </w:r>
      <w:r w:rsidR="001F54E1" w:rsidRPr="00870830">
        <w:rPr>
          <w:rFonts w:ascii="Times New Roman" w:hAnsi="Times New Roman" w:cs="Times New Roman"/>
        </w:rPr>
        <w:t>voices and ensure</w:t>
      </w:r>
      <w:r w:rsidRPr="00870830">
        <w:rPr>
          <w:rFonts w:ascii="Times New Roman" w:hAnsi="Times New Roman" w:cs="Times New Roman"/>
        </w:rPr>
        <w:t xml:space="preserve"> rights-based principles guide research and practice (Tugendhat et al., 2023).</w:t>
      </w:r>
    </w:p>
    <w:p w14:paraId="0CB5831B" w14:textId="77777777" w:rsidR="00781F97" w:rsidRPr="00870830" w:rsidRDefault="00781F97" w:rsidP="00087E33">
      <w:pPr>
        <w:spacing w:line="360" w:lineRule="auto"/>
        <w:rPr>
          <w:rFonts w:ascii="Times New Roman" w:hAnsi="Times New Roman" w:cs="Times New Roman"/>
        </w:rPr>
      </w:pPr>
    </w:p>
    <w:p w14:paraId="3D1BE5B4" w14:textId="7C7B69C2" w:rsidR="007528A2" w:rsidRPr="00870830" w:rsidRDefault="00087E33" w:rsidP="00767F5D">
      <w:pPr>
        <w:spacing w:line="360" w:lineRule="auto"/>
        <w:rPr>
          <w:rFonts w:ascii="Times New Roman" w:hAnsi="Times New Roman" w:cs="Times New Roman"/>
        </w:rPr>
      </w:pPr>
      <w:r w:rsidRPr="00870830">
        <w:rPr>
          <w:rFonts w:ascii="Times New Roman" w:hAnsi="Times New Roman" w:cs="Times New Roman"/>
        </w:rPr>
        <w:t xml:space="preserve">Achieving equitable conservation will require continuous reflection, adaptation, and genuine power-sharing. As the Kunming–Montreal Global Biodiversity Framework advances, conservation actors must rise to the challenge of transforming commitments into action, ensuring that </w:t>
      </w:r>
      <w:r w:rsidR="003E3FBC">
        <w:rPr>
          <w:rFonts w:ascii="Times New Roman" w:hAnsi="Times New Roman" w:cs="Times New Roman"/>
        </w:rPr>
        <w:t>IP</w:t>
      </w:r>
      <w:r w:rsidRPr="00870830">
        <w:rPr>
          <w:rFonts w:ascii="Times New Roman" w:hAnsi="Times New Roman" w:cs="Times New Roman"/>
        </w:rPr>
        <w:t xml:space="preserve"> are </w:t>
      </w:r>
      <w:r w:rsidR="00781F97" w:rsidRPr="00870830">
        <w:rPr>
          <w:rFonts w:ascii="Times New Roman" w:hAnsi="Times New Roman" w:cs="Times New Roman"/>
        </w:rPr>
        <w:t xml:space="preserve">recognised as </w:t>
      </w:r>
      <w:r w:rsidR="005B47EF">
        <w:rPr>
          <w:rFonts w:ascii="Times New Roman" w:hAnsi="Times New Roman" w:cs="Times New Roman"/>
        </w:rPr>
        <w:t xml:space="preserve">leaders and </w:t>
      </w:r>
      <w:r w:rsidR="00781F97" w:rsidRPr="00870830">
        <w:rPr>
          <w:rFonts w:ascii="Times New Roman" w:hAnsi="Times New Roman" w:cs="Times New Roman"/>
        </w:rPr>
        <w:t xml:space="preserve">partners </w:t>
      </w:r>
      <w:r w:rsidRPr="00870830">
        <w:rPr>
          <w:rFonts w:ascii="Times New Roman" w:hAnsi="Times New Roman" w:cs="Times New Roman"/>
        </w:rPr>
        <w:t>in shaping the future of biodiversity conservation.</w:t>
      </w:r>
    </w:p>
    <w:p w14:paraId="0C7743C4" w14:textId="5534CAD8" w:rsidR="00767F5D" w:rsidRPr="00870830" w:rsidRDefault="00767F5D" w:rsidP="00767F5D">
      <w:pPr>
        <w:spacing w:line="360" w:lineRule="auto"/>
        <w:rPr>
          <w:rFonts w:ascii="Times New Roman" w:hAnsi="Times New Roman" w:cs="Times New Roman"/>
          <w:b/>
          <w:bCs/>
        </w:rPr>
      </w:pPr>
      <w:r w:rsidRPr="00870830">
        <w:rPr>
          <w:rFonts w:ascii="Times New Roman" w:hAnsi="Times New Roman" w:cs="Times New Roman"/>
          <w:b/>
          <w:bCs/>
        </w:rPr>
        <w:lastRenderedPageBreak/>
        <w:t xml:space="preserve">5 | </w:t>
      </w:r>
      <w:r w:rsidR="005B47EF" w:rsidRPr="005B47EF">
        <w:rPr>
          <w:rFonts w:ascii="Times New Roman" w:hAnsi="Times New Roman" w:cs="Times New Roman"/>
          <w:b/>
          <w:bCs/>
        </w:rPr>
        <w:t xml:space="preserve">Advancing Synergies </w:t>
      </w:r>
      <w:r w:rsidR="005B47EF">
        <w:rPr>
          <w:rFonts w:ascii="Times New Roman" w:hAnsi="Times New Roman" w:cs="Times New Roman"/>
          <w:b/>
          <w:bCs/>
        </w:rPr>
        <w:t>a</w:t>
      </w:r>
      <w:r w:rsidR="005B47EF" w:rsidRPr="005B47EF">
        <w:rPr>
          <w:rFonts w:ascii="Times New Roman" w:hAnsi="Times New Roman" w:cs="Times New Roman"/>
          <w:b/>
          <w:bCs/>
        </w:rPr>
        <w:t>cross Knowledge Systems</w:t>
      </w:r>
    </w:p>
    <w:p w14:paraId="566F5AC4" w14:textId="77777777" w:rsidR="00767F5D" w:rsidRPr="00870830" w:rsidRDefault="00767F5D" w:rsidP="00767F5D">
      <w:pPr>
        <w:spacing w:line="360" w:lineRule="auto"/>
        <w:rPr>
          <w:rFonts w:ascii="Times New Roman" w:hAnsi="Times New Roman" w:cs="Times New Roman"/>
        </w:rPr>
      </w:pPr>
    </w:p>
    <w:p w14:paraId="7A69AC3F" w14:textId="1E755471" w:rsidR="00693E23" w:rsidRDefault="005B47EF" w:rsidP="00693E23">
      <w:pPr>
        <w:spacing w:line="360" w:lineRule="auto"/>
        <w:rPr>
          <w:rFonts w:ascii="Times New Roman" w:hAnsi="Times New Roman" w:cs="Times New Roman"/>
        </w:rPr>
      </w:pPr>
      <w:r w:rsidRPr="005B47EF">
        <w:rPr>
          <w:rFonts w:ascii="Times New Roman" w:hAnsi="Times New Roman" w:cs="Times New Roman"/>
        </w:rPr>
        <w:t>Rather than subordinating TEK to scientific frameworks, meaningful partnerships should facilitate the co-production of knowledge, ensuring that Indigenous methodologies and perspectives actively shape conservation science, policy, and practice (Berkes, 2008; Sillitoe, 1998). While science has achieved a remarkable understanding of nature, granting humans extraordinary technological capabilities, its dominance—mainly through Euro-American global influence—has often marginali</w:t>
      </w:r>
      <w:r>
        <w:rPr>
          <w:rFonts w:ascii="Times New Roman" w:hAnsi="Times New Roman" w:cs="Times New Roman"/>
        </w:rPr>
        <w:t>s</w:t>
      </w:r>
      <w:r w:rsidRPr="005B47EF">
        <w:rPr>
          <w:rFonts w:ascii="Times New Roman" w:hAnsi="Times New Roman" w:cs="Times New Roman"/>
        </w:rPr>
        <w:t>ed other cultural worldviews, sometimes threatening their foundations. The erosion of traditional ecological knowledge, particularly in Africa, has been well documented, with studies highlighting the loss of plant knowledge among the Maasai in Kenya, the declining transmission of forest knowledge among Indigenous communities, and the intergenerational disappearance of traditional medicinal practices (Bussmann et al., 2018; Carson et al., 2018; Hedges et al., 2020). These trends underscore the urgency of integrating diverse knowledge systems into conservation efforts, not only as alternative information banks but as essential contributions to biodiversity and cultural heritage</w:t>
      </w:r>
      <w:r>
        <w:rPr>
          <w:rFonts w:ascii="Times New Roman" w:hAnsi="Times New Roman" w:cs="Times New Roman"/>
        </w:rPr>
        <w:t xml:space="preserve"> sustainability</w:t>
      </w:r>
      <w:r w:rsidRPr="005B47EF">
        <w:rPr>
          <w:rFonts w:ascii="Times New Roman" w:hAnsi="Times New Roman" w:cs="Times New Roman"/>
        </w:rPr>
        <w:t>. However, the scientific perspective remains one among many, and fostering genuine dialogue between knowledge systems is key to addressing ecological and cultural loss.</w:t>
      </w:r>
    </w:p>
    <w:p w14:paraId="3E80DADE" w14:textId="77777777" w:rsidR="005B47EF" w:rsidRPr="00870830" w:rsidRDefault="005B47EF" w:rsidP="00693E23">
      <w:pPr>
        <w:spacing w:line="360" w:lineRule="auto"/>
        <w:rPr>
          <w:rFonts w:ascii="Times New Roman" w:hAnsi="Times New Roman" w:cs="Times New Roman"/>
        </w:rPr>
      </w:pPr>
    </w:p>
    <w:p w14:paraId="4301E3A6" w14:textId="794C8E94" w:rsidR="00767F5D" w:rsidRPr="00870830" w:rsidRDefault="00693E23" w:rsidP="008420C5">
      <w:pPr>
        <w:tabs>
          <w:tab w:val="left" w:pos="3686"/>
        </w:tabs>
        <w:spacing w:line="360" w:lineRule="auto"/>
        <w:rPr>
          <w:rFonts w:ascii="Times New Roman" w:hAnsi="Times New Roman" w:cs="Times New Roman"/>
        </w:rPr>
      </w:pPr>
      <w:r w:rsidRPr="00870830">
        <w:rPr>
          <w:rFonts w:ascii="Times New Roman" w:hAnsi="Times New Roman" w:cs="Times New Roman"/>
        </w:rPr>
        <w:t xml:space="preserve">Historically, many local knowledge systems were dismissed as “primitive” and needing modernisation, yet extensive </w:t>
      </w:r>
      <w:r w:rsidR="005B47EF" w:rsidRPr="005B47EF">
        <w:rPr>
          <w:rFonts w:ascii="Times New Roman" w:hAnsi="Times New Roman" w:cs="Times New Roman"/>
        </w:rPr>
        <w:t>evidence across multiple research lines demonstrates their validity and effectiveness in sustainably managing ecological systems</w:t>
      </w:r>
      <w:r w:rsidR="008420C5">
        <w:rPr>
          <w:rFonts w:ascii="Times New Roman" w:hAnsi="Times New Roman" w:cs="Times New Roman"/>
        </w:rPr>
        <w:t xml:space="preserve"> (</w:t>
      </w:r>
      <w:r w:rsidR="008420C5" w:rsidRPr="008420C5">
        <w:rPr>
          <w:rFonts w:ascii="Times New Roman" w:hAnsi="Times New Roman" w:cs="Times New Roman"/>
        </w:rPr>
        <w:t>Molnár</w:t>
      </w:r>
      <w:r w:rsidR="008420C5">
        <w:rPr>
          <w:rFonts w:ascii="Times New Roman" w:hAnsi="Times New Roman" w:cs="Times New Roman"/>
        </w:rPr>
        <w:t xml:space="preserve"> </w:t>
      </w:r>
      <w:r w:rsidR="008420C5" w:rsidRPr="008420C5">
        <w:rPr>
          <w:rFonts w:ascii="Times New Roman" w:hAnsi="Times New Roman" w:cs="Times New Roman"/>
        </w:rPr>
        <w:t>&amp; Babai</w:t>
      </w:r>
      <w:r w:rsidR="008420C5">
        <w:rPr>
          <w:rFonts w:ascii="Times New Roman" w:hAnsi="Times New Roman" w:cs="Times New Roman"/>
        </w:rPr>
        <w:t xml:space="preserve">, </w:t>
      </w:r>
      <w:r w:rsidR="008420C5" w:rsidRPr="008420C5">
        <w:rPr>
          <w:rFonts w:ascii="Times New Roman" w:hAnsi="Times New Roman" w:cs="Times New Roman"/>
        </w:rPr>
        <w:t>2021</w:t>
      </w:r>
      <w:r w:rsidR="008420C5">
        <w:t xml:space="preserve">; </w:t>
      </w:r>
      <w:r w:rsidR="008420C5" w:rsidRPr="008420C5">
        <w:rPr>
          <w:rFonts w:ascii="Times New Roman" w:hAnsi="Times New Roman" w:cs="Times New Roman"/>
        </w:rPr>
        <w:t>Torrents-Ticó</w:t>
      </w:r>
      <w:r w:rsidR="008420C5">
        <w:rPr>
          <w:rFonts w:ascii="Times New Roman" w:hAnsi="Times New Roman" w:cs="Times New Roman"/>
        </w:rPr>
        <w:t xml:space="preserve"> et al., 2021</w:t>
      </w:r>
      <w:r w:rsidR="008420C5" w:rsidRPr="008420C5">
        <w:rPr>
          <w:rFonts w:ascii="Times New Roman" w:hAnsi="Times New Roman" w:cs="Times New Roman"/>
        </w:rPr>
        <w:t>)</w:t>
      </w:r>
      <w:r w:rsidRPr="00870830">
        <w:rPr>
          <w:rFonts w:ascii="Times New Roman" w:hAnsi="Times New Roman" w:cs="Times New Roman"/>
        </w:rPr>
        <w:t>. A deeper interrogation of science's foundational assumptions is needed beyond merely incorporating Indigenous knowledge into development and conservation, as suggested by Sillitoe (</w:t>
      </w:r>
      <w:r w:rsidR="002F6589" w:rsidRPr="00870830">
        <w:rPr>
          <w:rFonts w:ascii="Times New Roman" w:hAnsi="Times New Roman" w:cs="Times New Roman"/>
        </w:rPr>
        <w:t>1998</w:t>
      </w:r>
      <w:r w:rsidRPr="00870830">
        <w:rPr>
          <w:rFonts w:ascii="Times New Roman" w:hAnsi="Times New Roman" w:cs="Times New Roman"/>
        </w:rPr>
        <w:t xml:space="preserve">). This includes challenging its hegemony, not only over </w:t>
      </w:r>
      <w:r w:rsidR="008420C5">
        <w:rPr>
          <w:rFonts w:ascii="Times New Roman" w:hAnsi="Times New Roman" w:cs="Times New Roman"/>
        </w:rPr>
        <w:t>IP</w:t>
      </w:r>
      <w:r w:rsidRPr="00870830">
        <w:rPr>
          <w:rFonts w:ascii="Times New Roman" w:hAnsi="Times New Roman" w:cs="Times New Roman"/>
        </w:rPr>
        <w:t xml:space="preserve"> communities in Africa, but also within the global discourse on conservation. Strengthening participatory conservation models, recognising Indigenous leadership, and developing legal frameworks for land rights are crucial steps toward</w:t>
      </w:r>
      <w:r w:rsidR="008420C5">
        <w:rPr>
          <w:rFonts w:ascii="Times New Roman" w:hAnsi="Times New Roman" w:cs="Times New Roman"/>
        </w:rPr>
        <w:t xml:space="preserve">s </w:t>
      </w:r>
      <w:r w:rsidRPr="00870830">
        <w:rPr>
          <w:rFonts w:ascii="Times New Roman" w:hAnsi="Times New Roman" w:cs="Times New Roman"/>
        </w:rPr>
        <w:t>more equitable and sustainable approach</w:t>
      </w:r>
      <w:r w:rsidR="008420C5">
        <w:rPr>
          <w:rFonts w:ascii="Times New Roman" w:hAnsi="Times New Roman" w:cs="Times New Roman"/>
        </w:rPr>
        <w:t>es</w:t>
      </w:r>
      <w:r w:rsidRPr="00870830">
        <w:rPr>
          <w:rFonts w:ascii="Times New Roman" w:hAnsi="Times New Roman" w:cs="Times New Roman"/>
        </w:rPr>
        <w:t xml:space="preserve"> to biodiversity conservation—one that truly values the contributions of multiple knowledge traditions rather than positioning them as supplementary to Western science. The issues at stake are significant, and the challenges ahead are both complex and intellectually invigorating, requiring new engagement models across ethnographic and institutional contexts.</w:t>
      </w:r>
    </w:p>
    <w:p w14:paraId="3A872D66" w14:textId="77777777" w:rsidR="00693E23" w:rsidRPr="00870830" w:rsidRDefault="00693E23" w:rsidP="00693E23">
      <w:pPr>
        <w:spacing w:line="360" w:lineRule="auto"/>
        <w:rPr>
          <w:rFonts w:ascii="Times New Roman" w:hAnsi="Times New Roman" w:cs="Times New Roman"/>
        </w:rPr>
      </w:pPr>
    </w:p>
    <w:p w14:paraId="6EE57094" w14:textId="32EFE2F9" w:rsidR="00767F5D" w:rsidRPr="00870830" w:rsidRDefault="00767F5D" w:rsidP="00767F5D">
      <w:pPr>
        <w:spacing w:line="360" w:lineRule="auto"/>
        <w:rPr>
          <w:rFonts w:ascii="Times New Roman" w:hAnsi="Times New Roman" w:cs="Times New Roman"/>
        </w:rPr>
      </w:pPr>
      <w:r w:rsidRPr="00870830">
        <w:rPr>
          <w:rFonts w:ascii="Times New Roman" w:hAnsi="Times New Roman" w:cs="Times New Roman"/>
        </w:rPr>
        <w:t xml:space="preserve">The </w:t>
      </w:r>
      <w:r w:rsidRPr="00870830">
        <w:rPr>
          <w:rFonts w:ascii="Times New Roman" w:hAnsi="Times New Roman" w:cs="Times New Roman"/>
          <w:i/>
          <w:iCs/>
        </w:rPr>
        <w:t>African Journal of Ecology</w:t>
      </w:r>
      <w:r w:rsidRPr="00870830">
        <w:rPr>
          <w:rFonts w:ascii="Times New Roman" w:hAnsi="Times New Roman" w:cs="Times New Roman"/>
        </w:rPr>
        <w:t xml:space="preserve"> is committed to advancing these discussions by fostering interdisciplinary research that bridges TEK and SK while upholding I</w:t>
      </w:r>
      <w:r w:rsidR="008420C5">
        <w:rPr>
          <w:rFonts w:ascii="Times New Roman" w:hAnsi="Times New Roman" w:cs="Times New Roman"/>
        </w:rPr>
        <w:t xml:space="preserve">P’s </w:t>
      </w:r>
      <w:r w:rsidRPr="00870830">
        <w:rPr>
          <w:rFonts w:ascii="Times New Roman" w:hAnsi="Times New Roman" w:cs="Times New Roman"/>
        </w:rPr>
        <w:t>rights. We are actively exploring the launch of a Special Issue dedicated to participatory and community-led conservation strategies that integrate diverse epistemologies. By embracing a holistic perspective, we can ensure the sustainable stewardship of Africa’s natural resources for future generations. This commitment underscores that effective conservation is best achieved through inclusive, co-developed, and contextually informed approaches.</w:t>
      </w:r>
    </w:p>
    <w:p w14:paraId="731CC563" w14:textId="77777777" w:rsidR="00EB0326" w:rsidRPr="00870830" w:rsidRDefault="00EB0326" w:rsidP="00767F5D">
      <w:pPr>
        <w:spacing w:line="360" w:lineRule="auto"/>
        <w:rPr>
          <w:rFonts w:ascii="Times New Roman" w:hAnsi="Times New Roman" w:cs="Times New Roman"/>
          <w:b/>
          <w:bCs/>
        </w:rPr>
      </w:pPr>
    </w:p>
    <w:p w14:paraId="31CD6F43" w14:textId="77777777" w:rsidR="00EB0326" w:rsidRPr="00870830" w:rsidRDefault="001F54E1" w:rsidP="00EB0326">
      <w:pPr>
        <w:spacing w:line="360" w:lineRule="auto"/>
        <w:rPr>
          <w:rFonts w:ascii="Times New Roman" w:hAnsi="Times New Roman" w:cs="Times New Roman"/>
          <w:b/>
          <w:bCs/>
        </w:rPr>
      </w:pPr>
      <w:r w:rsidRPr="00870830">
        <w:rPr>
          <w:rFonts w:ascii="Times New Roman" w:hAnsi="Times New Roman" w:cs="Times New Roman"/>
          <w:b/>
          <w:bCs/>
        </w:rPr>
        <w:t>Acknowledgements</w:t>
      </w:r>
    </w:p>
    <w:p w14:paraId="31322067" w14:textId="71F694BC" w:rsidR="00EB0326" w:rsidRPr="00870830" w:rsidRDefault="008420C5" w:rsidP="00EB0326">
      <w:pPr>
        <w:spacing w:line="360" w:lineRule="auto"/>
        <w:rPr>
          <w:rFonts w:ascii="Times New Roman" w:hAnsi="Times New Roman" w:cs="Times New Roman"/>
        </w:rPr>
      </w:pPr>
      <w:r w:rsidRPr="008420C5">
        <w:rPr>
          <w:rFonts w:ascii="Times New Roman" w:hAnsi="Times New Roman" w:cs="Times New Roman"/>
        </w:rPr>
        <w:t>We are deeply grateful to Helen Newing and Álvaro Fernández-Llamazares for their invaluable insights and thoughtful comments on an earlier draft of this paper. Their critical feedback significantly strengthened the arguments and contributed to refining our perspective.</w:t>
      </w:r>
      <w:r>
        <w:rPr>
          <w:rFonts w:ascii="Times New Roman" w:hAnsi="Times New Roman" w:cs="Times New Roman"/>
        </w:rPr>
        <w:t xml:space="preserve"> </w:t>
      </w:r>
      <w:r w:rsidR="00083C8C" w:rsidRPr="00870830">
        <w:rPr>
          <w:rFonts w:ascii="Times New Roman" w:hAnsi="Times New Roman" w:cs="Times New Roman"/>
        </w:rPr>
        <w:t>JEF received funding from the Sustainable Landscapes and Livelihoods Programme</w:t>
      </w:r>
      <w:r w:rsidR="007C6341" w:rsidRPr="00870830">
        <w:rPr>
          <w:rFonts w:ascii="Times New Roman" w:hAnsi="Times New Roman" w:cs="Times New Roman"/>
        </w:rPr>
        <w:t xml:space="preserve"> and </w:t>
      </w:r>
      <w:r w:rsidR="00C12CB3" w:rsidRPr="00870830">
        <w:rPr>
          <w:rFonts w:ascii="Times New Roman" w:hAnsi="Times New Roman" w:cs="Times New Roman"/>
        </w:rPr>
        <w:t>LL</w:t>
      </w:r>
      <w:r w:rsidR="007C6341" w:rsidRPr="00870830">
        <w:rPr>
          <w:rFonts w:ascii="Times New Roman" w:hAnsi="Times New Roman" w:cs="Times New Roman"/>
        </w:rPr>
        <w:t xml:space="preserve"> from Turtle Survival Alliance (years 2021-2024)</w:t>
      </w:r>
      <w:r w:rsidR="00083C8C" w:rsidRPr="00870830">
        <w:rPr>
          <w:rFonts w:ascii="Times New Roman" w:hAnsi="Times New Roman" w:cs="Times New Roman"/>
        </w:rPr>
        <w:t>.</w:t>
      </w:r>
    </w:p>
    <w:p w14:paraId="6B11D8B2" w14:textId="77777777" w:rsidR="00EB0326" w:rsidRPr="00870830" w:rsidRDefault="00EB0326" w:rsidP="00EB0326">
      <w:pPr>
        <w:spacing w:line="360" w:lineRule="auto"/>
        <w:rPr>
          <w:rFonts w:ascii="Times New Roman" w:hAnsi="Times New Roman" w:cs="Times New Roman"/>
        </w:rPr>
      </w:pPr>
    </w:p>
    <w:p w14:paraId="26B3173B" w14:textId="77777777" w:rsidR="00C50D15" w:rsidRPr="00870830" w:rsidRDefault="00C50D15" w:rsidP="00C50D15">
      <w:pPr>
        <w:spacing w:line="360" w:lineRule="auto"/>
        <w:rPr>
          <w:rFonts w:ascii="Times New Roman" w:hAnsi="Times New Roman" w:cs="Times New Roman"/>
          <w:b/>
          <w:bCs/>
        </w:rPr>
      </w:pPr>
      <w:r w:rsidRPr="00870830">
        <w:rPr>
          <w:rFonts w:ascii="Times New Roman" w:hAnsi="Times New Roman" w:cs="Times New Roman"/>
          <w:b/>
          <w:bCs/>
        </w:rPr>
        <w:t>References</w:t>
      </w:r>
    </w:p>
    <w:p w14:paraId="5E51841B" w14:textId="77777777" w:rsidR="00B27F24" w:rsidRPr="00870830" w:rsidRDefault="00B27F24" w:rsidP="00767F5D">
      <w:pPr>
        <w:spacing w:line="360" w:lineRule="auto"/>
        <w:ind w:left="567" w:hanging="567"/>
        <w:rPr>
          <w:rFonts w:ascii="Times New Roman" w:hAnsi="Times New Roman" w:cs="Times New Roman"/>
        </w:rPr>
      </w:pPr>
      <w:r w:rsidRPr="00870830">
        <w:rPr>
          <w:rFonts w:ascii="Times New Roman" w:hAnsi="Times New Roman" w:cs="Times New Roman"/>
        </w:rPr>
        <w:t xml:space="preserve">Adams, W. M. &amp; Hutton, J. (2007) People, parks and poverty: political ecology and biodiversity conservation. </w:t>
      </w:r>
      <w:r w:rsidRPr="00870830">
        <w:rPr>
          <w:rFonts w:ascii="Times New Roman" w:hAnsi="Times New Roman" w:cs="Times New Roman"/>
          <w:i/>
          <w:iCs/>
        </w:rPr>
        <w:t>Conservation and Society</w:t>
      </w:r>
      <w:r w:rsidRPr="00870830">
        <w:rPr>
          <w:rFonts w:ascii="Times New Roman" w:hAnsi="Times New Roman" w:cs="Times New Roman"/>
        </w:rPr>
        <w:t>, 5, 147–183.</w:t>
      </w:r>
    </w:p>
    <w:p w14:paraId="2E843B65"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Agrawal, A. (1995) Dismantling the divide between indigenous and scientific knowledge Development and Change 26, 413–439.</w:t>
      </w:r>
    </w:p>
    <w:p w14:paraId="44DEA00C"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 xml:space="preserve">Aini, J., West, P., </w:t>
      </w:r>
      <w:proofErr w:type="spellStart"/>
      <w:r w:rsidRPr="00870830">
        <w:rPr>
          <w:rFonts w:ascii="Times New Roman" w:hAnsi="Times New Roman" w:cs="Times New Roman"/>
        </w:rPr>
        <w:t>Amepou</w:t>
      </w:r>
      <w:proofErr w:type="spellEnd"/>
      <w:r w:rsidRPr="00870830">
        <w:rPr>
          <w:rFonts w:ascii="Times New Roman" w:hAnsi="Times New Roman" w:cs="Times New Roman"/>
        </w:rPr>
        <w:t xml:space="preserve">, Y, </w:t>
      </w:r>
      <w:proofErr w:type="spellStart"/>
      <w:r w:rsidRPr="00870830">
        <w:rPr>
          <w:rFonts w:ascii="Times New Roman" w:hAnsi="Times New Roman" w:cs="Times New Roman"/>
        </w:rPr>
        <w:t>Piskaut</w:t>
      </w:r>
      <w:proofErr w:type="spellEnd"/>
      <w:r w:rsidRPr="00870830">
        <w:rPr>
          <w:rFonts w:ascii="Times New Roman" w:hAnsi="Times New Roman" w:cs="Times New Roman"/>
        </w:rPr>
        <w:t xml:space="preserve">, M. L., </w:t>
      </w:r>
      <w:proofErr w:type="spellStart"/>
      <w:r w:rsidRPr="00870830">
        <w:rPr>
          <w:rFonts w:ascii="Times New Roman" w:hAnsi="Times New Roman" w:cs="Times New Roman"/>
        </w:rPr>
        <w:t>Gasot</w:t>
      </w:r>
      <w:proofErr w:type="spellEnd"/>
      <w:r w:rsidRPr="00870830">
        <w:rPr>
          <w:rFonts w:ascii="Times New Roman" w:hAnsi="Times New Roman" w:cs="Times New Roman"/>
        </w:rPr>
        <w:t>, C., James, R.S . et al. (2023) Reimagining conservation practice: Indigenous self-determination and collaboration in Papua New Guinea Oryx 57, 350–359.</w:t>
      </w:r>
    </w:p>
    <w:p w14:paraId="2BAEB677" w14:textId="77777777" w:rsidR="00B27F24" w:rsidRPr="00870830" w:rsidRDefault="00B27F24" w:rsidP="00C4095B">
      <w:pPr>
        <w:spacing w:line="360" w:lineRule="auto"/>
        <w:ind w:left="567" w:hanging="567"/>
        <w:rPr>
          <w:rFonts w:ascii="Times New Roman" w:hAnsi="Times New Roman" w:cs="Times New Roman"/>
        </w:rPr>
      </w:pPr>
      <w:r w:rsidRPr="00870830">
        <w:rPr>
          <w:rFonts w:ascii="Times New Roman" w:hAnsi="Times New Roman" w:cs="Times New Roman"/>
        </w:rPr>
        <w:t xml:space="preserve">Akinola, R., Pereira, L. M., Mabhaudhi, T., De Bruin, F. M. &amp; Rusch, L. (2020) A review of indigenous food crops in Africa and the implications for more sustainable and healthy food systems. </w:t>
      </w:r>
      <w:r w:rsidRPr="00870830">
        <w:rPr>
          <w:rFonts w:ascii="Times New Roman" w:hAnsi="Times New Roman" w:cs="Times New Roman"/>
          <w:i/>
          <w:iCs/>
        </w:rPr>
        <w:t>Sustainability</w:t>
      </w:r>
      <w:r w:rsidRPr="00870830">
        <w:rPr>
          <w:rFonts w:ascii="Times New Roman" w:hAnsi="Times New Roman" w:cs="Times New Roman"/>
        </w:rPr>
        <w:t>, 12, 3493.</w:t>
      </w:r>
    </w:p>
    <w:p w14:paraId="689ABF5B" w14:textId="77777777" w:rsidR="00B27F24" w:rsidRPr="00870830" w:rsidRDefault="00B27F24" w:rsidP="00C4095B">
      <w:pPr>
        <w:spacing w:line="360" w:lineRule="auto"/>
        <w:ind w:left="567" w:hanging="567"/>
        <w:rPr>
          <w:rFonts w:ascii="Times New Roman" w:hAnsi="Times New Roman" w:cs="Times New Roman"/>
        </w:rPr>
      </w:pPr>
      <w:r w:rsidRPr="00870830">
        <w:rPr>
          <w:rFonts w:ascii="Times New Roman" w:hAnsi="Times New Roman" w:cs="Times New Roman"/>
        </w:rPr>
        <w:t xml:space="preserve">Andoke </w:t>
      </w:r>
      <w:proofErr w:type="spellStart"/>
      <w:r w:rsidRPr="00870830">
        <w:rPr>
          <w:rFonts w:ascii="Times New Roman" w:hAnsi="Times New Roman" w:cs="Times New Roman"/>
        </w:rPr>
        <w:t>Andoke</w:t>
      </w:r>
      <w:proofErr w:type="spellEnd"/>
      <w:r w:rsidRPr="00870830">
        <w:rPr>
          <w:rFonts w:ascii="Times New Roman" w:hAnsi="Times New Roman" w:cs="Times New Roman"/>
        </w:rPr>
        <w:t xml:space="preserve">, L., Arazi, E., Castro Suárez, H., Griffiths, T.F. &amp; Gutiérrez Sánchez, E. (2023) Amazonian visions of Visión </w:t>
      </w:r>
      <w:proofErr w:type="spellStart"/>
      <w:r w:rsidRPr="00870830">
        <w:rPr>
          <w:rFonts w:ascii="Times New Roman" w:hAnsi="Times New Roman" w:cs="Times New Roman"/>
        </w:rPr>
        <w:t>Amazonía</w:t>
      </w:r>
      <w:proofErr w:type="spellEnd"/>
      <w:r w:rsidRPr="00870830">
        <w:rPr>
          <w:rFonts w:ascii="Times New Roman" w:hAnsi="Times New Roman" w:cs="Times New Roman"/>
        </w:rPr>
        <w:t xml:space="preserve">: Indigenous Peoples’ perspectives on a forest conservation and climate programme in the Colombian Amazon. </w:t>
      </w:r>
      <w:r w:rsidRPr="00870830">
        <w:rPr>
          <w:rFonts w:ascii="Times New Roman" w:hAnsi="Times New Roman" w:cs="Times New Roman"/>
          <w:i/>
          <w:iCs/>
        </w:rPr>
        <w:t>Oryx</w:t>
      </w:r>
      <w:r w:rsidRPr="00870830">
        <w:rPr>
          <w:rFonts w:ascii="Times New Roman" w:hAnsi="Times New Roman" w:cs="Times New Roman"/>
        </w:rPr>
        <w:t>, 57, 335–349.</w:t>
      </w:r>
    </w:p>
    <w:p w14:paraId="13ABF4E1" w14:textId="77777777" w:rsidR="00B27F24" w:rsidRPr="00870830" w:rsidRDefault="00B27F24" w:rsidP="00C4095B">
      <w:pPr>
        <w:spacing w:line="360" w:lineRule="auto"/>
        <w:ind w:left="567" w:hanging="567"/>
        <w:rPr>
          <w:rFonts w:ascii="Times New Roman" w:hAnsi="Times New Roman" w:cs="Times New Roman"/>
        </w:rPr>
      </w:pPr>
      <w:r w:rsidRPr="00870830">
        <w:rPr>
          <w:rFonts w:ascii="Times New Roman" w:hAnsi="Times New Roman" w:cs="Times New Roman"/>
        </w:rPr>
        <w:t xml:space="preserve">Bahuchet, S. (2012) Changing Language, Remaining Pygmy. </w:t>
      </w:r>
      <w:r w:rsidRPr="00870830">
        <w:rPr>
          <w:rFonts w:ascii="Times New Roman" w:hAnsi="Times New Roman" w:cs="Times New Roman"/>
          <w:i/>
          <w:iCs/>
        </w:rPr>
        <w:t>Human Biology</w:t>
      </w:r>
      <w:r w:rsidRPr="00870830">
        <w:rPr>
          <w:rFonts w:ascii="Times New Roman" w:hAnsi="Times New Roman" w:cs="Times New Roman"/>
        </w:rPr>
        <w:t xml:space="preserve"> 84, 11-43.</w:t>
      </w:r>
    </w:p>
    <w:p w14:paraId="46DE2804" w14:textId="77777777" w:rsidR="00B27F24" w:rsidRPr="00870830" w:rsidRDefault="00B27F24" w:rsidP="00C4095B">
      <w:pPr>
        <w:spacing w:line="360" w:lineRule="auto"/>
        <w:ind w:left="567" w:hanging="567"/>
        <w:rPr>
          <w:rFonts w:ascii="Times New Roman" w:hAnsi="Times New Roman" w:cs="Times New Roman"/>
        </w:rPr>
      </w:pPr>
      <w:r w:rsidRPr="00870830">
        <w:rPr>
          <w:rFonts w:ascii="Times New Roman" w:hAnsi="Times New Roman" w:cs="Times New Roman"/>
        </w:rPr>
        <w:lastRenderedPageBreak/>
        <w:t xml:space="preserve">Barnes, P.A., Anninta, S.G., Ariyanto, T., Holle, M.J.M., </w:t>
      </w:r>
      <w:proofErr w:type="spellStart"/>
      <w:r w:rsidRPr="00870830">
        <w:rPr>
          <w:rFonts w:ascii="Times New Roman" w:hAnsi="Times New Roman" w:cs="Times New Roman"/>
        </w:rPr>
        <w:t>Ikhawan</w:t>
      </w:r>
      <w:proofErr w:type="spellEnd"/>
      <w:r w:rsidRPr="00870830">
        <w:rPr>
          <w:rFonts w:ascii="Times New Roman" w:hAnsi="Times New Roman" w:cs="Times New Roman"/>
        </w:rPr>
        <w:t xml:space="preserve">, M.K. &amp; </w:t>
      </w:r>
      <w:proofErr w:type="spellStart"/>
      <w:r w:rsidRPr="00870830">
        <w:rPr>
          <w:rFonts w:ascii="Times New Roman" w:hAnsi="Times New Roman" w:cs="Times New Roman"/>
        </w:rPr>
        <w:t>Jayanto</w:t>
      </w:r>
      <w:proofErr w:type="spellEnd"/>
      <w:r w:rsidRPr="00870830">
        <w:rPr>
          <w:rFonts w:ascii="Times New Roman" w:hAnsi="Times New Roman" w:cs="Times New Roman"/>
        </w:rPr>
        <w:t xml:space="preserve">, H. et al. (2023) The gap between policy and practice for human rights in conservation: a case study in Papua Province, Indonesia. </w:t>
      </w:r>
      <w:r w:rsidRPr="00870830">
        <w:rPr>
          <w:rFonts w:ascii="Times New Roman" w:hAnsi="Times New Roman" w:cs="Times New Roman"/>
          <w:i/>
          <w:iCs/>
        </w:rPr>
        <w:t>Oryx</w:t>
      </w:r>
      <w:r w:rsidRPr="00870830">
        <w:rPr>
          <w:rFonts w:ascii="Times New Roman" w:hAnsi="Times New Roman" w:cs="Times New Roman"/>
        </w:rPr>
        <w:t>, 57, 360–369.</w:t>
      </w:r>
    </w:p>
    <w:p w14:paraId="53B1F7D8" w14:textId="77777777" w:rsidR="00B27F24" w:rsidRPr="00870830" w:rsidRDefault="00B27F24" w:rsidP="00C4095B">
      <w:pPr>
        <w:spacing w:line="360" w:lineRule="auto"/>
        <w:ind w:left="567" w:hanging="567"/>
        <w:rPr>
          <w:rFonts w:ascii="Times New Roman" w:hAnsi="Times New Roman" w:cs="Times New Roman"/>
        </w:rPr>
      </w:pPr>
      <w:r w:rsidRPr="00870830">
        <w:rPr>
          <w:rFonts w:ascii="Times New Roman" w:hAnsi="Times New Roman" w:cs="Times New Roman"/>
        </w:rPr>
        <w:t xml:space="preserve">Basdew, M., Jiri, O. &amp; Mafongoya, P. L. (2017) Integration of indigenous and scientific knowledge in climate adaptation in KwaZulu-Natal, South Africa. </w:t>
      </w:r>
      <w:r w:rsidRPr="00870830">
        <w:rPr>
          <w:rFonts w:ascii="Times New Roman" w:hAnsi="Times New Roman" w:cs="Times New Roman"/>
          <w:i/>
          <w:iCs/>
        </w:rPr>
        <w:t>Change and Adaptation in Socio-Ecological Systems</w:t>
      </w:r>
      <w:r w:rsidRPr="00870830">
        <w:rPr>
          <w:rFonts w:ascii="Times New Roman" w:hAnsi="Times New Roman" w:cs="Times New Roman"/>
        </w:rPr>
        <w:t>, 3, 56–67.</w:t>
      </w:r>
    </w:p>
    <w:p w14:paraId="6D7E03DD" w14:textId="77777777"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Berkes, F. (2012) </w:t>
      </w:r>
      <w:r w:rsidRPr="00870830">
        <w:rPr>
          <w:rFonts w:ascii="Times New Roman" w:hAnsi="Times New Roman" w:cs="Times New Roman"/>
          <w:i/>
          <w:iCs/>
        </w:rPr>
        <w:t>Sacred Ecology</w:t>
      </w:r>
      <w:r w:rsidRPr="00870830">
        <w:rPr>
          <w:rFonts w:ascii="Times New Roman" w:hAnsi="Times New Roman" w:cs="Times New Roman"/>
        </w:rPr>
        <w:t>. Routledge, New York.</w:t>
      </w:r>
    </w:p>
    <w:p w14:paraId="166732CB" w14:textId="77777777"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Biesele, M., &amp; Hitchcock, R. K. (2013). </w:t>
      </w:r>
      <w:r w:rsidRPr="00870830">
        <w:rPr>
          <w:rFonts w:ascii="Times New Roman" w:hAnsi="Times New Roman" w:cs="Times New Roman"/>
          <w:i/>
          <w:iCs/>
        </w:rPr>
        <w:t>The Ju/'</w:t>
      </w:r>
      <w:proofErr w:type="spellStart"/>
      <w:r w:rsidRPr="00870830">
        <w:rPr>
          <w:rFonts w:ascii="Times New Roman" w:hAnsi="Times New Roman" w:cs="Times New Roman"/>
          <w:i/>
          <w:iCs/>
        </w:rPr>
        <w:t>hoan</w:t>
      </w:r>
      <w:proofErr w:type="spellEnd"/>
      <w:r w:rsidRPr="00870830">
        <w:rPr>
          <w:rFonts w:ascii="Times New Roman" w:hAnsi="Times New Roman" w:cs="Times New Roman"/>
          <w:i/>
          <w:iCs/>
        </w:rPr>
        <w:t xml:space="preserve"> San of </w:t>
      </w:r>
      <w:proofErr w:type="spellStart"/>
      <w:r w:rsidRPr="00870830">
        <w:rPr>
          <w:rFonts w:ascii="Times New Roman" w:hAnsi="Times New Roman" w:cs="Times New Roman"/>
          <w:i/>
          <w:iCs/>
        </w:rPr>
        <w:t>Nyae</w:t>
      </w:r>
      <w:proofErr w:type="spellEnd"/>
      <w:r w:rsidRPr="00870830">
        <w:rPr>
          <w:rFonts w:ascii="Times New Roman" w:hAnsi="Times New Roman" w:cs="Times New Roman"/>
          <w:i/>
          <w:iCs/>
        </w:rPr>
        <w:t xml:space="preserve"> </w:t>
      </w:r>
      <w:proofErr w:type="spellStart"/>
      <w:r w:rsidRPr="00870830">
        <w:rPr>
          <w:rFonts w:ascii="Times New Roman" w:hAnsi="Times New Roman" w:cs="Times New Roman"/>
          <w:i/>
          <w:iCs/>
        </w:rPr>
        <w:t>Nyae</w:t>
      </w:r>
      <w:proofErr w:type="spellEnd"/>
      <w:r w:rsidRPr="00870830">
        <w:rPr>
          <w:rFonts w:ascii="Times New Roman" w:hAnsi="Times New Roman" w:cs="Times New Roman"/>
          <w:i/>
          <w:iCs/>
        </w:rPr>
        <w:t xml:space="preserve"> and Namibian Independence: Development, Democracy, and Indigenous Voices in Southern Africa</w:t>
      </w:r>
      <w:r w:rsidRPr="00870830">
        <w:rPr>
          <w:rFonts w:ascii="Times New Roman" w:hAnsi="Times New Roman" w:cs="Times New Roman"/>
        </w:rPr>
        <w:t>. Berghahn Books.</w:t>
      </w:r>
    </w:p>
    <w:p w14:paraId="101452D1" w14:textId="77777777" w:rsidR="00B27F24" w:rsidRPr="00870830" w:rsidRDefault="00B27F24" w:rsidP="00C4095B">
      <w:pPr>
        <w:spacing w:line="360" w:lineRule="auto"/>
        <w:ind w:left="567" w:hanging="567"/>
        <w:rPr>
          <w:rFonts w:ascii="Times New Roman" w:hAnsi="Times New Roman" w:cs="Times New Roman"/>
        </w:rPr>
      </w:pPr>
      <w:r w:rsidRPr="00870830">
        <w:rPr>
          <w:rFonts w:ascii="Times New Roman" w:hAnsi="Times New Roman" w:cs="Times New Roman"/>
        </w:rPr>
        <w:t xml:space="preserve">Blackburn, R. H. (1974) The Ogiek and their history. </w:t>
      </w:r>
      <w:r w:rsidRPr="00870830">
        <w:rPr>
          <w:rFonts w:ascii="Times New Roman" w:hAnsi="Times New Roman" w:cs="Times New Roman"/>
          <w:i/>
          <w:iCs/>
        </w:rPr>
        <w:t>Azania: Archaeological Research in Africa</w:t>
      </w:r>
      <w:r w:rsidRPr="00870830">
        <w:rPr>
          <w:rFonts w:ascii="Times New Roman" w:hAnsi="Times New Roman" w:cs="Times New Roman"/>
        </w:rPr>
        <w:t>, 9, 139-157.</w:t>
      </w:r>
    </w:p>
    <w:p w14:paraId="76B9D0D2" w14:textId="77777777" w:rsidR="00B27F24" w:rsidRDefault="00B27F24" w:rsidP="00C4095B">
      <w:pPr>
        <w:spacing w:line="360" w:lineRule="auto"/>
        <w:ind w:left="567" w:hanging="567"/>
        <w:rPr>
          <w:rFonts w:ascii="Times New Roman" w:hAnsi="Times New Roman" w:cs="Times New Roman"/>
        </w:rPr>
      </w:pPr>
      <w:r w:rsidRPr="00870830">
        <w:rPr>
          <w:rFonts w:ascii="Times New Roman" w:hAnsi="Times New Roman" w:cs="Times New Roman"/>
        </w:rPr>
        <w:t xml:space="preserve">Boles, O. J., Shoemaker, A., Courtney Mustaphi, C. J., Petek, N., Ekblom, A. &amp; Lane, P. J. (2019) Historical ecologies of pastoralist overgrazing in Kenya: long-term perspectives on cause and effect. </w:t>
      </w:r>
      <w:r w:rsidRPr="00870830">
        <w:rPr>
          <w:rFonts w:ascii="Times New Roman" w:hAnsi="Times New Roman" w:cs="Times New Roman"/>
          <w:i/>
          <w:iCs/>
        </w:rPr>
        <w:t>Human Ecology</w:t>
      </w:r>
      <w:r w:rsidRPr="00870830">
        <w:rPr>
          <w:rFonts w:ascii="Times New Roman" w:hAnsi="Times New Roman" w:cs="Times New Roman"/>
        </w:rPr>
        <w:t>, 47, 419–434.</w:t>
      </w:r>
    </w:p>
    <w:p w14:paraId="72603E31" w14:textId="4783AC1F" w:rsidR="006D7ECB" w:rsidRDefault="006D7ECB" w:rsidP="00C4095B">
      <w:pPr>
        <w:spacing w:line="360" w:lineRule="auto"/>
        <w:ind w:left="567" w:hanging="567"/>
        <w:rPr>
          <w:rFonts w:ascii="Times New Roman" w:hAnsi="Times New Roman" w:cs="Times New Roman"/>
        </w:rPr>
      </w:pPr>
      <w:r w:rsidRPr="006D7ECB">
        <w:rPr>
          <w:rFonts w:ascii="Times New Roman" w:hAnsi="Times New Roman" w:cs="Times New Roman"/>
        </w:rPr>
        <w:t xml:space="preserve">Brondizio, E.S., Díaz, S., Settele, J., Ngo, H.T., </w:t>
      </w:r>
      <w:proofErr w:type="spellStart"/>
      <w:r w:rsidRPr="006D7ECB">
        <w:rPr>
          <w:rFonts w:ascii="Times New Roman" w:hAnsi="Times New Roman" w:cs="Times New Roman"/>
        </w:rPr>
        <w:t>Guèze</w:t>
      </w:r>
      <w:proofErr w:type="spellEnd"/>
      <w:r w:rsidRPr="006D7ECB">
        <w:rPr>
          <w:rFonts w:ascii="Times New Roman" w:hAnsi="Times New Roman" w:cs="Times New Roman"/>
        </w:rPr>
        <w:t xml:space="preserve">, M., et al. (2019) </w:t>
      </w:r>
      <w:r w:rsidRPr="006D7ECB">
        <w:rPr>
          <w:rFonts w:ascii="Times New Roman" w:hAnsi="Times New Roman" w:cs="Times New Roman"/>
          <w:i/>
          <w:iCs/>
        </w:rPr>
        <w:t xml:space="preserve">Assessing </w:t>
      </w:r>
      <w:r>
        <w:rPr>
          <w:rFonts w:ascii="Times New Roman" w:hAnsi="Times New Roman" w:cs="Times New Roman"/>
          <w:i/>
          <w:iCs/>
        </w:rPr>
        <w:t>a</w:t>
      </w:r>
      <w:r w:rsidRPr="006D7ECB">
        <w:rPr>
          <w:rFonts w:ascii="Times New Roman" w:hAnsi="Times New Roman" w:cs="Times New Roman"/>
          <w:i/>
          <w:iCs/>
        </w:rPr>
        <w:t xml:space="preserve"> Planet </w:t>
      </w:r>
      <w:r>
        <w:rPr>
          <w:rFonts w:ascii="Times New Roman" w:hAnsi="Times New Roman" w:cs="Times New Roman"/>
          <w:i/>
          <w:iCs/>
        </w:rPr>
        <w:t>i</w:t>
      </w:r>
      <w:r w:rsidRPr="006D7ECB">
        <w:rPr>
          <w:rFonts w:ascii="Times New Roman" w:hAnsi="Times New Roman" w:cs="Times New Roman"/>
          <w:i/>
          <w:iCs/>
        </w:rPr>
        <w:t xml:space="preserve">n Transformation: Rationale </w:t>
      </w:r>
      <w:r>
        <w:rPr>
          <w:rFonts w:ascii="Times New Roman" w:hAnsi="Times New Roman" w:cs="Times New Roman"/>
          <w:i/>
          <w:iCs/>
        </w:rPr>
        <w:t>a</w:t>
      </w:r>
      <w:r w:rsidRPr="006D7ECB">
        <w:rPr>
          <w:rFonts w:ascii="Times New Roman" w:hAnsi="Times New Roman" w:cs="Times New Roman"/>
          <w:i/>
          <w:iCs/>
        </w:rPr>
        <w:t xml:space="preserve">nd Approach </w:t>
      </w:r>
      <w:r>
        <w:rPr>
          <w:rFonts w:ascii="Times New Roman" w:hAnsi="Times New Roman" w:cs="Times New Roman"/>
          <w:i/>
          <w:iCs/>
        </w:rPr>
        <w:t>o</w:t>
      </w:r>
      <w:r w:rsidRPr="006D7ECB">
        <w:rPr>
          <w:rFonts w:ascii="Times New Roman" w:hAnsi="Times New Roman" w:cs="Times New Roman"/>
          <w:i/>
          <w:iCs/>
        </w:rPr>
        <w:t xml:space="preserve">f </w:t>
      </w:r>
      <w:r>
        <w:rPr>
          <w:rFonts w:ascii="Times New Roman" w:hAnsi="Times New Roman" w:cs="Times New Roman"/>
          <w:i/>
          <w:iCs/>
        </w:rPr>
        <w:t>t</w:t>
      </w:r>
      <w:r w:rsidRPr="006D7ECB">
        <w:rPr>
          <w:rFonts w:ascii="Times New Roman" w:hAnsi="Times New Roman" w:cs="Times New Roman"/>
          <w:i/>
          <w:iCs/>
        </w:rPr>
        <w:t xml:space="preserve">he IPBES Global Assessment </w:t>
      </w:r>
      <w:r>
        <w:rPr>
          <w:rFonts w:ascii="Times New Roman" w:hAnsi="Times New Roman" w:cs="Times New Roman"/>
          <w:i/>
          <w:iCs/>
        </w:rPr>
        <w:t>o</w:t>
      </w:r>
      <w:r w:rsidRPr="006D7ECB">
        <w:rPr>
          <w:rFonts w:ascii="Times New Roman" w:hAnsi="Times New Roman" w:cs="Times New Roman"/>
          <w:i/>
          <w:iCs/>
        </w:rPr>
        <w:t xml:space="preserve">n Biodiversity </w:t>
      </w:r>
      <w:r>
        <w:rPr>
          <w:rFonts w:ascii="Times New Roman" w:hAnsi="Times New Roman" w:cs="Times New Roman"/>
          <w:i/>
          <w:iCs/>
        </w:rPr>
        <w:t>a</w:t>
      </w:r>
      <w:r w:rsidRPr="006D7ECB">
        <w:rPr>
          <w:rFonts w:ascii="Times New Roman" w:hAnsi="Times New Roman" w:cs="Times New Roman"/>
          <w:i/>
          <w:iCs/>
        </w:rPr>
        <w:t>nd Ecosystem Service</w:t>
      </w:r>
      <w:r w:rsidRPr="006D7ECB">
        <w:rPr>
          <w:rFonts w:ascii="Times New Roman" w:hAnsi="Times New Roman" w:cs="Times New Roman"/>
        </w:rPr>
        <w:t>s. IPBES Secretariat, Bonn, Germany.</w:t>
      </w:r>
    </w:p>
    <w:p w14:paraId="6402DB73" w14:textId="35C104C8" w:rsidR="00746B88" w:rsidRDefault="00746B88" w:rsidP="00C4095B">
      <w:pPr>
        <w:spacing w:line="360" w:lineRule="auto"/>
        <w:ind w:left="567" w:hanging="567"/>
        <w:rPr>
          <w:rFonts w:ascii="Times New Roman" w:hAnsi="Times New Roman" w:cs="Times New Roman"/>
        </w:rPr>
      </w:pPr>
      <w:r w:rsidRPr="00746B88">
        <w:rPr>
          <w:rFonts w:ascii="Times New Roman" w:hAnsi="Times New Roman" w:cs="Times New Roman"/>
        </w:rPr>
        <w:t xml:space="preserve">Brondizio, E.S., Aumeeruddy-Thomas, Y., Bates, P., Cariño, J., Fernández-Llamazares, Á., Farhan Ferrari, M., Galvin, K.A., Reyes-García, V., McElwee, P., Molnár, Z., Samakov, A. &amp; Shrestha, U.B. (2021) Locally-based, regionally-manifested, and globally-relevant: Indigenous and local knowledge, values, and practices for nature. </w:t>
      </w:r>
      <w:r w:rsidRPr="00746B88">
        <w:rPr>
          <w:rFonts w:ascii="Times New Roman" w:hAnsi="Times New Roman" w:cs="Times New Roman"/>
          <w:i/>
          <w:iCs/>
        </w:rPr>
        <w:t>Annual Review of Environment and Resources,</w:t>
      </w:r>
      <w:r w:rsidRPr="00746B88">
        <w:rPr>
          <w:rFonts w:ascii="Times New Roman" w:hAnsi="Times New Roman" w:cs="Times New Roman"/>
        </w:rPr>
        <w:t xml:space="preserve"> 46, 481–509.</w:t>
      </w:r>
    </w:p>
    <w:p w14:paraId="3C06255B" w14:textId="7A80553E" w:rsidR="005B47EF" w:rsidRDefault="005B47EF" w:rsidP="005B47EF">
      <w:pPr>
        <w:spacing w:line="360" w:lineRule="auto"/>
        <w:ind w:left="567" w:hanging="567"/>
        <w:rPr>
          <w:rFonts w:ascii="Times New Roman" w:hAnsi="Times New Roman" w:cs="Times New Roman"/>
        </w:rPr>
      </w:pPr>
      <w:r w:rsidRPr="005B47EF">
        <w:rPr>
          <w:rFonts w:ascii="Times New Roman" w:hAnsi="Times New Roman" w:cs="Times New Roman"/>
        </w:rPr>
        <w:t xml:space="preserve">Bussmann, R.W., Paniagua-Zambrana, N.Y., Wood, N., </w:t>
      </w:r>
      <w:proofErr w:type="spellStart"/>
      <w:r w:rsidRPr="005B47EF">
        <w:rPr>
          <w:rFonts w:ascii="Times New Roman" w:hAnsi="Times New Roman" w:cs="Times New Roman"/>
        </w:rPr>
        <w:t>Njapit</w:t>
      </w:r>
      <w:proofErr w:type="spellEnd"/>
      <w:r w:rsidRPr="005B47EF">
        <w:rPr>
          <w:rFonts w:ascii="Times New Roman" w:hAnsi="Times New Roman" w:cs="Times New Roman"/>
        </w:rPr>
        <w:t xml:space="preserve">, S.O., Ole </w:t>
      </w:r>
      <w:proofErr w:type="spellStart"/>
      <w:r w:rsidRPr="005B47EF">
        <w:rPr>
          <w:rFonts w:ascii="Times New Roman" w:hAnsi="Times New Roman" w:cs="Times New Roman"/>
        </w:rPr>
        <w:t>Njapit</w:t>
      </w:r>
      <w:proofErr w:type="spellEnd"/>
      <w:r w:rsidRPr="005B47EF">
        <w:rPr>
          <w:rFonts w:ascii="Times New Roman" w:hAnsi="Times New Roman" w:cs="Times New Roman"/>
        </w:rPr>
        <w:t xml:space="preserve">, J.N., Ene Osi, G.S. &amp; </w:t>
      </w:r>
      <w:proofErr w:type="spellStart"/>
      <w:r w:rsidRPr="005B47EF">
        <w:rPr>
          <w:rFonts w:ascii="Times New Roman" w:hAnsi="Times New Roman" w:cs="Times New Roman"/>
        </w:rPr>
        <w:t>Kasoe</w:t>
      </w:r>
      <w:proofErr w:type="spellEnd"/>
      <w:r w:rsidRPr="005B47EF">
        <w:rPr>
          <w:rFonts w:ascii="Times New Roman" w:hAnsi="Times New Roman" w:cs="Times New Roman"/>
        </w:rPr>
        <w:t xml:space="preserve">, S.P. (2018) Knowledge loss and change between 2002 and 2017: A revisit of plant use of the Maasai of </w:t>
      </w:r>
      <w:proofErr w:type="spellStart"/>
      <w:r w:rsidRPr="005B47EF">
        <w:rPr>
          <w:rFonts w:ascii="Times New Roman" w:hAnsi="Times New Roman" w:cs="Times New Roman"/>
        </w:rPr>
        <w:t>Sekenani</w:t>
      </w:r>
      <w:proofErr w:type="spellEnd"/>
      <w:r w:rsidRPr="005B47EF">
        <w:rPr>
          <w:rFonts w:ascii="Times New Roman" w:hAnsi="Times New Roman" w:cs="Times New Roman"/>
        </w:rPr>
        <w:t xml:space="preserve"> Valley, Maasai Mara, Kenya. </w:t>
      </w:r>
      <w:r w:rsidRPr="005B47EF">
        <w:rPr>
          <w:rFonts w:ascii="Times New Roman" w:hAnsi="Times New Roman" w:cs="Times New Roman"/>
          <w:i/>
          <w:iCs/>
        </w:rPr>
        <w:t>Economic Botany</w:t>
      </w:r>
      <w:r w:rsidRPr="005B47EF">
        <w:rPr>
          <w:rFonts w:ascii="Times New Roman" w:hAnsi="Times New Roman" w:cs="Times New Roman"/>
        </w:rPr>
        <w:t xml:space="preserve">, 72, 207–216. </w:t>
      </w:r>
    </w:p>
    <w:p w14:paraId="1225E521" w14:textId="4F9C58C4" w:rsidR="003E3FBC" w:rsidRDefault="003E3FBC" w:rsidP="00C4095B">
      <w:pPr>
        <w:spacing w:line="360" w:lineRule="auto"/>
        <w:ind w:left="567" w:hanging="567"/>
        <w:rPr>
          <w:rFonts w:ascii="Times New Roman" w:hAnsi="Times New Roman" w:cs="Times New Roman"/>
        </w:rPr>
      </w:pPr>
      <w:r w:rsidRPr="003E3FBC">
        <w:rPr>
          <w:rFonts w:ascii="Times New Roman" w:hAnsi="Times New Roman" w:cs="Times New Roman"/>
        </w:rPr>
        <w:t xml:space="preserve">Cariño, J. &amp; Farhan Ferrari, M. (2021) Negotiating the futures of nature and cultures: Perspectives from Indigenous Peoples and local communities about the post-2020 Global Biodiversity Framework. </w:t>
      </w:r>
      <w:r w:rsidRPr="003E3FBC">
        <w:rPr>
          <w:rFonts w:ascii="Times New Roman" w:hAnsi="Times New Roman" w:cs="Times New Roman"/>
          <w:i/>
          <w:iCs/>
        </w:rPr>
        <w:t>Journal of Ethnobiology</w:t>
      </w:r>
      <w:r w:rsidRPr="003E3FBC">
        <w:rPr>
          <w:rFonts w:ascii="Times New Roman" w:hAnsi="Times New Roman" w:cs="Times New Roman"/>
        </w:rPr>
        <w:t>, 41, 193–209.</w:t>
      </w:r>
    </w:p>
    <w:p w14:paraId="0C64DCE0" w14:textId="4433FBF2" w:rsidR="005B47EF" w:rsidRPr="00870830" w:rsidRDefault="005B47EF" w:rsidP="00C4095B">
      <w:pPr>
        <w:spacing w:line="360" w:lineRule="auto"/>
        <w:ind w:left="567" w:hanging="567"/>
        <w:rPr>
          <w:rFonts w:ascii="Times New Roman" w:hAnsi="Times New Roman" w:cs="Times New Roman"/>
        </w:rPr>
      </w:pPr>
      <w:r w:rsidRPr="005B47EF">
        <w:rPr>
          <w:rFonts w:ascii="Times New Roman" w:hAnsi="Times New Roman" w:cs="Times New Roman"/>
        </w:rPr>
        <w:t xml:space="preserve">Carson, S.L., </w:t>
      </w:r>
      <w:proofErr w:type="spellStart"/>
      <w:r w:rsidRPr="005B47EF">
        <w:rPr>
          <w:rFonts w:ascii="Times New Roman" w:hAnsi="Times New Roman" w:cs="Times New Roman"/>
        </w:rPr>
        <w:t>Kentatchime</w:t>
      </w:r>
      <w:proofErr w:type="spellEnd"/>
      <w:r w:rsidRPr="005B47EF">
        <w:rPr>
          <w:rFonts w:ascii="Times New Roman" w:hAnsi="Times New Roman" w:cs="Times New Roman"/>
        </w:rPr>
        <w:t xml:space="preserve">, F., Nana, E.D., </w:t>
      </w:r>
      <w:proofErr w:type="spellStart"/>
      <w:r w:rsidRPr="005B47EF">
        <w:rPr>
          <w:rFonts w:ascii="Times New Roman" w:hAnsi="Times New Roman" w:cs="Times New Roman"/>
        </w:rPr>
        <w:t>Njabo</w:t>
      </w:r>
      <w:proofErr w:type="spellEnd"/>
      <w:r w:rsidRPr="005B47EF">
        <w:rPr>
          <w:rFonts w:ascii="Times New Roman" w:hAnsi="Times New Roman" w:cs="Times New Roman"/>
        </w:rPr>
        <w:t xml:space="preserve">, K.Y., Cole, B.L. &amp; Godwin, H.A. (2018) Indigenous Peoples’ concerns about loss of forest knowledge: Implications for forest management. </w:t>
      </w:r>
      <w:r w:rsidRPr="005B47EF">
        <w:rPr>
          <w:rFonts w:ascii="Times New Roman" w:hAnsi="Times New Roman" w:cs="Times New Roman"/>
          <w:i/>
          <w:iCs/>
        </w:rPr>
        <w:t>Conservation and Society</w:t>
      </w:r>
      <w:r w:rsidRPr="005B47EF">
        <w:rPr>
          <w:rFonts w:ascii="Times New Roman" w:hAnsi="Times New Roman" w:cs="Times New Roman"/>
        </w:rPr>
        <w:t>, 16, 431–440.</w:t>
      </w:r>
    </w:p>
    <w:p w14:paraId="050F78B1"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lastRenderedPageBreak/>
        <w:t>CBD (Convention on Biological Diversity) (2022) Decision adopted by the Conference of the Parties to the Convention on Biological Diversity: 15.4. CBD, Montreal, Canada Available at: https://www.cbd.int/doc/decisions/cop-15/cop-15-dec-04-en.pdf (Accessed February 2025).</w:t>
      </w:r>
    </w:p>
    <w:p w14:paraId="3D95E2C9" w14:textId="77777777" w:rsidR="00B27F24" w:rsidRPr="00870830"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Claridge, L. &amp; Kobei, D. (2023) Protected areas, Indigenous rights and land restitution: the Ogiek judgment of the African Court of Human and Peoples’ Rights and community land protection in Kenya. </w:t>
      </w:r>
      <w:r w:rsidRPr="00870830">
        <w:rPr>
          <w:rFonts w:ascii="Times New Roman" w:hAnsi="Times New Roman" w:cs="Times New Roman"/>
          <w:i/>
          <w:iCs/>
        </w:rPr>
        <w:t>Oryx</w:t>
      </w:r>
      <w:r w:rsidRPr="00870830">
        <w:rPr>
          <w:rFonts w:ascii="Times New Roman" w:hAnsi="Times New Roman" w:cs="Times New Roman"/>
        </w:rPr>
        <w:t>, 57, 313–324.</w:t>
      </w:r>
    </w:p>
    <w:p w14:paraId="3DADEA84" w14:textId="77777777"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Crawford, D. (2008) </w:t>
      </w:r>
      <w:r w:rsidRPr="00870830">
        <w:rPr>
          <w:rFonts w:ascii="Times New Roman" w:hAnsi="Times New Roman" w:cs="Times New Roman"/>
          <w:i/>
          <w:iCs/>
        </w:rPr>
        <w:t>Labor and Inequality in a Berber Village</w:t>
      </w:r>
      <w:r w:rsidRPr="00870830">
        <w:rPr>
          <w:rFonts w:ascii="Times New Roman" w:hAnsi="Times New Roman" w:cs="Times New Roman"/>
        </w:rPr>
        <w:t>. Louisiana State University Press, Baton Rouge, LA</w:t>
      </w:r>
    </w:p>
    <w:p w14:paraId="77A97179" w14:textId="77777777" w:rsidR="00B27F24" w:rsidRDefault="00B27F24" w:rsidP="00E16721">
      <w:pPr>
        <w:spacing w:line="360" w:lineRule="auto"/>
        <w:ind w:left="567" w:hanging="567"/>
        <w:rPr>
          <w:rFonts w:ascii="Times New Roman" w:hAnsi="Times New Roman" w:cs="Times New Roman"/>
        </w:rPr>
      </w:pPr>
      <w:r w:rsidRPr="00870830">
        <w:rPr>
          <w:rFonts w:ascii="Times New Roman" w:hAnsi="Times New Roman" w:cs="Times New Roman"/>
        </w:rPr>
        <w:t xml:space="preserve">Dendi, D., S. N. Ajong, G. H. </w:t>
      </w:r>
      <w:proofErr w:type="spellStart"/>
      <w:r w:rsidRPr="00870830">
        <w:rPr>
          <w:rFonts w:ascii="Times New Roman" w:hAnsi="Times New Roman" w:cs="Times New Roman"/>
        </w:rPr>
        <w:t>Ségniagbeto</w:t>
      </w:r>
      <w:proofErr w:type="spellEnd"/>
      <w:r w:rsidRPr="00870830">
        <w:rPr>
          <w:rFonts w:ascii="Times New Roman" w:hAnsi="Times New Roman" w:cs="Times New Roman"/>
        </w:rPr>
        <w:t xml:space="preserve">, et al. (2023). Detecting declines of West African Goliath beetle populations based on interviews. </w:t>
      </w:r>
      <w:r w:rsidRPr="00870830">
        <w:rPr>
          <w:rFonts w:ascii="Times New Roman" w:hAnsi="Times New Roman" w:cs="Times New Roman"/>
          <w:i/>
        </w:rPr>
        <w:t>Journal of Insect Conservation,</w:t>
      </w:r>
      <w:r w:rsidRPr="00870830">
        <w:rPr>
          <w:rFonts w:ascii="Times New Roman" w:hAnsi="Times New Roman" w:cs="Times New Roman"/>
        </w:rPr>
        <w:t xml:space="preserve"> 27, 249–259.</w:t>
      </w:r>
    </w:p>
    <w:p w14:paraId="33ACE90D" w14:textId="3F792AA0" w:rsidR="00A541F7" w:rsidRPr="00870830" w:rsidRDefault="00A541F7" w:rsidP="00E16721">
      <w:pPr>
        <w:spacing w:line="360" w:lineRule="auto"/>
        <w:ind w:left="567" w:hanging="567"/>
        <w:rPr>
          <w:rFonts w:ascii="Times New Roman" w:hAnsi="Times New Roman" w:cs="Times New Roman"/>
        </w:rPr>
      </w:pPr>
      <w:r w:rsidRPr="00A541F7">
        <w:rPr>
          <w:rFonts w:ascii="Times New Roman" w:hAnsi="Times New Roman" w:cs="Times New Roman"/>
        </w:rPr>
        <w:t xml:space="preserve">Dickman, A., Johnson, P.J., van </w:t>
      </w:r>
      <w:proofErr w:type="spellStart"/>
      <w:r w:rsidRPr="00A541F7">
        <w:rPr>
          <w:rFonts w:ascii="Times New Roman" w:hAnsi="Times New Roman" w:cs="Times New Roman"/>
        </w:rPr>
        <w:t>Kesteren</w:t>
      </w:r>
      <w:proofErr w:type="spellEnd"/>
      <w:r w:rsidRPr="00A541F7">
        <w:rPr>
          <w:rFonts w:ascii="Times New Roman" w:hAnsi="Times New Roman" w:cs="Times New Roman"/>
        </w:rPr>
        <w:t xml:space="preserve">, F. &amp; Macdonald, D.W. (2015) The moral basis for conservation: how is it affected by culture? </w:t>
      </w:r>
      <w:r w:rsidRPr="00A541F7">
        <w:rPr>
          <w:rFonts w:ascii="Times New Roman" w:hAnsi="Times New Roman" w:cs="Times New Roman"/>
          <w:i/>
          <w:iCs/>
        </w:rPr>
        <w:t>Frontiers in Ecology and the Environment</w:t>
      </w:r>
      <w:r w:rsidRPr="00A541F7">
        <w:rPr>
          <w:rFonts w:ascii="Times New Roman" w:hAnsi="Times New Roman" w:cs="Times New Roman"/>
        </w:rPr>
        <w:t>, 13, 325–331.</w:t>
      </w:r>
    </w:p>
    <w:p w14:paraId="61FDC6E0" w14:textId="77777777" w:rsidR="00B27F24" w:rsidRPr="00870830" w:rsidRDefault="00B27F24" w:rsidP="00B27F24">
      <w:pPr>
        <w:spacing w:line="360" w:lineRule="auto"/>
        <w:ind w:left="567" w:hanging="567"/>
        <w:rPr>
          <w:rFonts w:ascii="Times New Roman" w:hAnsi="Times New Roman" w:cs="Times New Roman"/>
        </w:rPr>
      </w:pPr>
      <w:proofErr w:type="spellStart"/>
      <w:r w:rsidRPr="00870830">
        <w:rPr>
          <w:rFonts w:ascii="Times New Roman" w:hAnsi="Times New Roman" w:cs="Times New Roman"/>
        </w:rPr>
        <w:t>Durrand-Bessart</w:t>
      </w:r>
      <w:proofErr w:type="spellEnd"/>
      <w:r w:rsidRPr="00870830">
        <w:rPr>
          <w:rFonts w:ascii="Times New Roman" w:hAnsi="Times New Roman" w:cs="Times New Roman"/>
        </w:rPr>
        <w:t>, C., Akomo-</w:t>
      </w:r>
      <w:proofErr w:type="spellStart"/>
      <w:r w:rsidRPr="00870830">
        <w:rPr>
          <w:rFonts w:ascii="Times New Roman" w:hAnsi="Times New Roman" w:cs="Times New Roman"/>
        </w:rPr>
        <w:t>Okoue</w:t>
      </w:r>
      <w:proofErr w:type="spellEnd"/>
      <w:r w:rsidRPr="00870830">
        <w:rPr>
          <w:rFonts w:ascii="Times New Roman" w:hAnsi="Times New Roman" w:cs="Times New Roman"/>
        </w:rPr>
        <w:t xml:space="preserve">, E. F., Ella, G. </w:t>
      </w:r>
      <w:proofErr w:type="spellStart"/>
      <w:r w:rsidRPr="00870830">
        <w:rPr>
          <w:rFonts w:ascii="Times New Roman" w:hAnsi="Times New Roman" w:cs="Times New Roman"/>
        </w:rPr>
        <w:t>W.bE</w:t>
      </w:r>
      <w:proofErr w:type="spellEnd"/>
      <w:r w:rsidRPr="00870830">
        <w:rPr>
          <w:rFonts w:ascii="Times New Roman" w:hAnsi="Times New Roman" w:cs="Times New Roman"/>
        </w:rPr>
        <w:t xml:space="preserve">, Porcher, V., Essono, P. Y. B., </w:t>
      </w:r>
      <w:proofErr w:type="spellStart"/>
      <w:r w:rsidRPr="00870830">
        <w:rPr>
          <w:rFonts w:ascii="Times New Roman" w:hAnsi="Times New Roman" w:cs="Times New Roman"/>
        </w:rPr>
        <w:t>Bretagnolle</w:t>
      </w:r>
      <w:proofErr w:type="spellEnd"/>
      <w:r w:rsidRPr="00870830">
        <w:rPr>
          <w:rFonts w:ascii="Times New Roman" w:hAnsi="Times New Roman" w:cs="Times New Roman"/>
        </w:rPr>
        <w:t>, F. &amp; Fontaine, C. (2024) Local people enhance our understanding of Afrotropical frugivory networks Current Biology 34, 541–1548.</w:t>
      </w:r>
    </w:p>
    <w:p w14:paraId="6716C40F"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Emini, T., Clarke, C. &amp; Long, C. (2023) Ripples from a single stone: Indigenous mobilization for community tenure-led conservation in Cameroon Oryx 57, 288–297.</w:t>
      </w:r>
    </w:p>
    <w:p w14:paraId="2E24E4C6"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Estrada, A., Garber, P. A., Gouveia, S., Fernández-Llamazares, Á., Ascensão, F., Fuentes, A., et al. (2022). Global importance of Indigenous Peoples, their lands, and knowledge systems for saving the world’s primates from extinction. Science Advances, 8(32), eabn2927. https://doi.org/10.1126/sciadv.abn2927</w:t>
      </w:r>
    </w:p>
    <w:p w14:paraId="59C5CD58"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Fa, J. E, Watson, J.E. M., Leiper, I., Potapov, P., Evans, T. D., Burgess, N. D., et al. (2020) Importance of Indigenous Peoples’ lands for the conservation of Intact Forest Landscapes Frontiers in Ecology and the Environment 18, 135–140.</w:t>
      </w:r>
    </w:p>
    <w:p w14:paraId="3773D456" w14:textId="77777777" w:rsidR="00B27F24"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Fratkin, E. &amp; Mearns, R. (2003) Sustainability and pastoral livelihoods: lessons from East African Maasai and Mongolia. </w:t>
      </w:r>
      <w:r w:rsidRPr="00870830">
        <w:rPr>
          <w:rFonts w:ascii="Times New Roman" w:hAnsi="Times New Roman" w:cs="Times New Roman"/>
          <w:i/>
          <w:iCs/>
        </w:rPr>
        <w:t>Human Organization</w:t>
      </w:r>
      <w:r w:rsidRPr="00870830">
        <w:rPr>
          <w:rFonts w:ascii="Times New Roman" w:hAnsi="Times New Roman" w:cs="Times New Roman"/>
        </w:rPr>
        <w:t>, 62, 112–122.</w:t>
      </w:r>
    </w:p>
    <w:p w14:paraId="7E9B6976" w14:textId="02A323F6" w:rsidR="008E3BB1" w:rsidRPr="00870830" w:rsidRDefault="008E3BB1" w:rsidP="00C50D15">
      <w:pPr>
        <w:spacing w:line="360" w:lineRule="auto"/>
        <w:ind w:left="567" w:hanging="567"/>
        <w:rPr>
          <w:rFonts w:ascii="Times New Roman" w:hAnsi="Times New Roman" w:cs="Times New Roman"/>
        </w:rPr>
      </w:pPr>
      <w:r w:rsidRPr="008E3BB1">
        <w:rPr>
          <w:rFonts w:ascii="Times New Roman" w:hAnsi="Times New Roman" w:cs="Times New Roman"/>
        </w:rPr>
        <w:t xml:space="preserve">Galvin, K.A., Beeton, T.A. &amp; </w:t>
      </w:r>
      <w:proofErr w:type="spellStart"/>
      <w:r w:rsidRPr="008E3BB1">
        <w:rPr>
          <w:rFonts w:ascii="Times New Roman" w:hAnsi="Times New Roman" w:cs="Times New Roman"/>
        </w:rPr>
        <w:t>Luizza</w:t>
      </w:r>
      <w:proofErr w:type="spellEnd"/>
      <w:r w:rsidRPr="008E3BB1">
        <w:rPr>
          <w:rFonts w:ascii="Times New Roman" w:hAnsi="Times New Roman" w:cs="Times New Roman"/>
        </w:rPr>
        <w:t xml:space="preserve">, M.W. (2018) African community-based conservation: A systematic review of social and ecological outcomes. </w:t>
      </w:r>
      <w:r w:rsidRPr="008E3BB1">
        <w:rPr>
          <w:rFonts w:ascii="Times New Roman" w:hAnsi="Times New Roman" w:cs="Times New Roman"/>
          <w:i/>
          <w:iCs/>
        </w:rPr>
        <w:t>Ecology and Society</w:t>
      </w:r>
      <w:r w:rsidRPr="008E3BB1">
        <w:rPr>
          <w:rFonts w:ascii="Times New Roman" w:hAnsi="Times New Roman" w:cs="Times New Roman"/>
        </w:rPr>
        <w:t xml:space="preserve">, 23, 39. </w:t>
      </w:r>
      <w:hyperlink r:id="rId8" w:history="1">
        <w:r w:rsidRPr="00AF2C48">
          <w:rPr>
            <w:rStyle w:val="Hyperlink"/>
            <w:rFonts w:ascii="Times New Roman" w:hAnsi="Times New Roman" w:cs="Times New Roman"/>
          </w:rPr>
          <w:t>https://doi.org/10.5751/ES-10217-230339</w:t>
        </w:r>
      </w:hyperlink>
      <w:r>
        <w:rPr>
          <w:rFonts w:ascii="Times New Roman" w:hAnsi="Times New Roman" w:cs="Times New Roman"/>
        </w:rPr>
        <w:t xml:space="preserve"> </w:t>
      </w:r>
    </w:p>
    <w:p w14:paraId="71A5B4F1" w14:textId="77777777" w:rsidR="00B27F24"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lastRenderedPageBreak/>
        <w:t xml:space="preserve">Garnett, S. T., Burgess, N. D., Fa, J. E., Fernández-Llamazares, Á., Molnár, Z., Robinson, C. J. et al. (2018) A spatial overview of the global importance of Indigenous lands for conservation. </w:t>
      </w:r>
      <w:r w:rsidRPr="00870830">
        <w:rPr>
          <w:rFonts w:ascii="Times New Roman" w:hAnsi="Times New Roman" w:cs="Times New Roman"/>
          <w:i/>
          <w:iCs/>
        </w:rPr>
        <w:t>Nature Sustainability</w:t>
      </w:r>
      <w:r w:rsidRPr="00870830">
        <w:rPr>
          <w:rFonts w:ascii="Times New Roman" w:hAnsi="Times New Roman" w:cs="Times New Roman"/>
        </w:rPr>
        <w:t>, 1, 369–374.</w:t>
      </w:r>
    </w:p>
    <w:p w14:paraId="27F3961D" w14:textId="798979DC" w:rsidR="00A541F7" w:rsidRDefault="00A541F7" w:rsidP="00C50D15">
      <w:pPr>
        <w:spacing w:line="360" w:lineRule="auto"/>
        <w:ind w:left="567" w:hanging="567"/>
        <w:rPr>
          <w:rFonts w:ascii="Times New Roman" w:hAnsi="Times New Roman" w:cs="Times New Roman"/>
        </w:rPr>
      </w:pPr>
      <w:r w:rsidRPr="00A541F7">
        <w:rPr>
          <w:rFonts w:ascii="Times New Roman" w:hAnsi="Times New Roman" w:cs="Times New Roman"/>
        </w:rPr>
        <w:t xml:space="preserve">Hazzah, L., Bath, A., </w:t>
      </w:r>
      <w:proofErr w:type="spellStart"/>
      <w:r w:rsidRPr="00A541F7">
        <w:rPr>
          <w:rFonts w:ascii="Times New Roman" w:hAnsi="Times New Roman" w:cs="Times New Roman"/>
        </w:rPr>
        <w:t>Dolrenry</w:t>
      </w:r>
      <w:proofErr w:type="spellEnd"/>
      <w:r w:rsidRPr="00A541F7">
        <w:rPr>
          <w:rFonts w:ascii="Times New Roman" w:hAnsi="Times New Roman" w:cs="Times New Roman"/>
        </w:rPr>
        <w:t xml:space="preserve">, S., Dickman, A. &amp; Frank, L. (2017) From attitudes to actions: Predictors of lion killing by Maasai warriors. </w:t>
      </w:r>
      <w:proofErr w:type="spellStart"/>
      <w:r w:rsidRPr="00A541F7">
        <w:rPr>
          <w:rFonts w:ascii="Times New Roman" w:hAnsi="Times New Roman" w:cs="Times New Roman"/>
          <w:i/>
          <w:iCs/>
        </w:rPr>
        <w:t>PLoS</w:t>
      </w:r>
      <w:proofErr w:type="spellEnd"/>
      <w:r w:rsidRPr="00A541F7">
        <w:rPr>
          <w:rFonts w:ascii="Times New Roman" w:hAnsi="Times New Roman" w:cs="Times New Roman"/>
          <w:i/>
          <w:iCs/>
        </w:rPr>
        <w:t xml:space="preserve"> ONE</w:t>
      </w:r>
      <w:r w:rsidRPr="00A541F7">
        <w:rPr>
          <w:rFonts w:ascii="Times New Roman" w:hAnsi="Times New Roman" w:cs="Times New Roman"/>
        </w:rPr>
        <w:t>, 12, e0170796.</w:t>
      </w:r>
    </w:p>
    <w:p w14:paraId="53AEA240" w14:textId="0EC45FC3" w:rsidR="005B47EF" w:rsidRPr="00870830" w:rsidRDefault="005B47EF" w:rsidP="00C50D15">
      <w:pPr>
        <w:spacing w:line="360" w:lineRule="auto"/>
        <w:ind w:left="567" w:hanging="567"/>
        <w:rPr>
          <w:rFonts w:ascii="Times New Roman" w:hAnsi="Times New Roman" w:cs="Times New Roman"/>
        </w:rPr>
      </w:pPr>
      <w:r w:rsidRPr="005B47EF">
        <w:rPr>
          <w:rFonts w:ascii="Times New Roman" w:hAnsi="Times New Roman" w:cs="Times New Roman"/>
        </w:rPr>
        <w:t xml:space="preserve">Hedges, K., </w:t>
      </w:r>
      <w:proofErr w:type="spellStart"/>
      <w:r w:rsidRPr="005B47EF">
        <w:rPr>
          <w:rFonts w:ascii="Times New Roman" w:hAnsi="Times New Roman" w:cs="Times New Roman"/>
        </w:rPr>
        <w:t>Kipila</w:t>
      </w:r>
      <w:proofErr w:type="spellEnd"/>
      <w:r w:rsidRPr="005B47EF">
        <w:rPr>
          <w:rFonts w:ascii="Times New Roman" w:hAnsi="Times New Roman" w:cs="Times New Roman"/>
        </w:rPr>
        <w:t xml:space="preserve">, J.O. &amp; Carriedo-Ostos, R. (2020) ‘There are no trees here’: Understanding perceived intergenerational erosion of traditional medicinal knowledge among Kenya </w:t>
      </w:r>
      <w:proofErr w:type="spellStart"/>
      <w:r w:rsidRPr="005B47EF">
        <w:rPr>
          <w:rFonts w:ascii="Times New Roman" w:hAnsi="Times New Roman" w:cs="Times New Roman"/>
        </w:rPr>
        <w:t>Purko</w:t>
      </w:r>
      <w:proofErr w:type="spellEnd"/>
      <w:r w:rsidRPr="005B47EF">
        <w:rPr>
          <w:rFonts w:ascii="Times New Roman" w:hAnsi="Times New Roman" w:cs="Times New Roman"/>
        </w:rPr>
        <w:t xml:space="preserve"> Maasai in Narok District. Journal of Ethnobiology, 40, 535–551.</w:t>
      </w:r>
    </w:p>
    <w:p w14:paraId="7D1B6940" w14:textId="77777777" w:rsidR="00B27F24" w:rsidRPr="00870830"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Hens, L. (2006) Indigenous knowledge and biodiversity conservation and management in Ghana. </w:t>
      </w:r>
      <w:r w:rsidRPr="00870830">
        <w:rPr>
          <w:rFonts w:ascii="Times New Roman" w:hAnsi="Times New Roman" w:cs="Times New Roman"/>
          <w:i/>
          <w:iCs/>
        </w:rPr>
        <w:t>Journal of Human Ecology</w:t>
      </w:r>
      <w:r w:rsidRPr="00870830">
        <w:rPr>
          <w:rFonts w:ascii="Times New Roman" w:hAnsi="Times New Roman" w:cs="Times New Roman"/>
        </w:rPr>
        <w:t>, 20, 21–30.</w:t>
      </w:r>
    </w:p>
    <w:p w14:paraId="1FA1A514" w14:textId="77777777"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Hodgson, D. L. (2011) </w:t>
      </w:r>
      <w:r w:rsidRPr="00870830">
        <w:rPr>
          <w:rFonts w:ascii="Times New Roman" w:hAnsi="Times New Roman" w:cs="Times New Roman"/>
          <w:i/>
          <w:iCs/>
        </w:rPr>
        <w:t>Being Maasai, Becoming Indigenous: Postcolonial Politics in a Neoliberal World</w:t>
      </w:r>
      <w:r w:rsidRPr="00870830">
        <w:rPr>
          <w:rFonts w:ascii="Times New Roman" w:hAnsi="Times New Roman" w:cs="Times New Roman"/>
        </w:rPr>
        <w:t>. Indiana University Press, Bloomington, Indiana.</w:t>
      </w:r>
    </w:p>
    <w:p w14:paraId="0CB0F9F0" w14:textId="77777777" w:rsidR="00B27F24" w:rsidRPr="00870830"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Johns, T., Powell, B., Maundu, P. &amp; Eyzaguirre, P. B. (2013) Agricultural biodiversity as a link between traditional food systems and contemporary development, social integrity and ecological health. </w:t>
      </w:r>
      <w:r w:rsidRPr="00870830">
        <w:rPr>
          <w:rFonts w:ascii="Times New Roman" w:hAnsi="Times New Roman" w:cs="Times New Roman"/>
          <w:i/>
          <w:iCs/>
        </w:rPr>
        <w:t>Journal of the Science of Food and Agriculture</w:t>
      </w:r>
      <w:r w:rsidRPr="00870830">
        <w:rPr>
          <w:rFonts w:ascii="Times New Roman" w:hAnsi="Times New Roman" w:cs="Times New Roman"/>
        </w:rPr>
        <w:t>, 93, 3433–3442.</w:t>
      </w:r>
    </w:p>
    <w:p w14:paraId="7C71347D" w14:textId="77777777"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Keenan, J. (2004) </w:t>
      </w:r>
      <w:r w:rsidRPr="00870830">
        <w:rPr>
          <w:rFonts w:ascii="Times New Roman" w:hAnsi="Times New Roman" w:cs="Times New Roman"/>
          <w:i/>
          <w:iCs/>
        </w:rPr>
        <w:t>The Lesser Gods of the Sahara: Social Change and Indigenous Rights</w:t>
      </w:r>
      <w:r w:rsidRPr="00870830">
        <w:rPr>
          <w:rFonts w:ascii="Times New Roman" w:hAnsi="Times New Roman" w:cs="Times New Roman"/>
        </w:rPr>
        <w:t>. Taylor &amp; Francis, London.</w:t>
      </w:r>
    </w:p>
    <w:p w14:paraId="0D4ED071"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Kennedy, C. M., Oakleaf, J. R., Theobald, D. M., Baruch-Mordo, S. &amp; Kiesecker, J. (2023a) Managing the middle: A shift in conservation priorities based on the global human modification gradient Global Change Biology 25, 811–826.</w:t>
      </w:r>
    </w:p>
    <w:p w14:paraId="4B1CC24A"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Kennedy, C. M., Oakleaf, J. R., Garnett, S. T., Fernández-Llamazares, Á., Fa, J. E., Baruch-Mordo, S. &amp; Kiesecker, J. (2023b) Indigenous Peoples’ lands are threatened by industrial development; conversion risk assessment reveals need to support Indigenous stewardship One Earth 6, 1032–1049.</w:t>
      </w:r>
    </w:p>
    <w:p w14:paraId="5073EAC9"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 xml:space="preserve">Kenrick, J, Rowley, T &amp; </w:t>
      </w:r>
      <w:proofErr w:type="spellStart"/>
      <w:r w:rsidRPr="00870830">
        <w:rPr>
          <w:rFonts w:ascii="Times New Roman" w:hAnsi="Times New Roman" w:cs="Times New Roman"/>
        </w:rPr>
        <w:t>Kitelo</w:t>
      </w:r>
      <w:proofErr w:type="spellEnd"/>
      <w:r w:rsidRPr="00870830">
        <w:rPr>
          <w:rFonts w:ascii="Times New Roman" w:hAnsi="Times New Roman" w:cs="Times New Roman"/>
        </w:rPr>
        <w:t>, P (2023) ‘We are our land’—Ogiek of Mount Elgon, Kenya: securing community tenure as the key enabling condition for sustaining community lands Oryx 57, 298–312.</w:t>
      </w:r>
    </w:p>
    <w:p w14:paraId="0A03050D" w14:textId="77777777" w:rsidR="00B27F24" w:rsidRPr="00870830"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Kidd, C. (2014) Bwindi Impenetrable National Park: the case of the Batwa. World Heritage Sites and Indigenous Peoples’ Rights, 147.</w:t>
      </w:r>
    </w:p>
    <w:p w14:paraId="30E58A02" w14:textId="77777777" w:rsidR="00B27F24"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Lankester, F. &amp; Davis, A. (2016) Pastoralism and wildlife: historical and current perspectives in the East African rangelands of Kenya and Tanzania. </w:t>
      </w:r>
      <w:r w:rsidRPr="00870830">
        <w:rPr>
          <w:rFonts w:ascii="Times New Roman" w:hAnsi="Times New Roman" w:cs="Times New Roman"/>
          <w:i/>
          <w:iCs/>
        </w:rPr>
        <w:t xml:space="preserve">Revue Scientifique et Technique de </w:t>
      </w:r>
      <w:proofErr w:type="spellStart"/>
      <w:r w:rsidRPr="00870830">
        <w:rPr>
          <w:rFonts w:ascii="Times New Roman" w:hAnsi="Times New Roman" w:cs="Times New Roman"/>
          <w:i/>
          <w:iCs/>
        </w:rPr>
        <w:t>l'Office</w:t>
      </w:r>
      <w:proofErr w:type="spellEnd"/>
      <w:r w:rsidRPr="00870830">
        <w:rPr>
          <w:rFonts w:ascii="Times New Roman" w:hAnsi="Times New Roman" w:cs="Times New Roman"/>
          <w:i/>
          <w:iCs/>
        </w:rPr>
        <w:t xml:space="preserve"> International des Epizooties</w:t>
      </w:r>
      <w:r w:rsidRPr="00870830">
        <w:rPr>
          <w:rFonts w:ascii="Times New Roman" w:hAnsi="Times New Roman" w:cs="Times New Roman"/>
        </w:rPr>
        <w:t>, 35, 473–484.</w:t>
      </w:r>
    </w:p>
    <w:p w14:paraId="42DAFD83" w14:textId="663F5660" w:rsidR="006403FA" w:rsidRPr="00870830" w:rsidRDefault="006403FA" w:rsidP="00C50D15">
      <w:pPr>
        <w:spacing w:line="360" w:lineRule="auto"/>
        <w:ind w:left="567" w:hanging="567"/>
        <w:rPr>
          <w:rFonts w:ascii="Times New Roman" w:hAnsi="Times New Roman" w:cs="Times New Roman"/>
        </w:rPr>
      </w:pPr>
      <w:r w:rsidRPr="006403FA">
        <w:rPr>
          <w:rFonts w:ascii="Times New Roman" w:hAnsi="Times New Roman" w:cs="Times New Roman"/>
        </w:rPr>
        <w:lastRenderedPageBreak/>
        <w:t xml:space="preserve">Latulippe, N. &amp; Klenk, N. (2020) Making room and moving over: knowledge co-production, Indigenous knowledge sovereignty and the politics of global environmental change decision-making. </w:t>
      </w:r>
      <w:r w:rsidRPr="006403FA">
        <w:rPr>
          <w:rFonts w:ascii="Times New Roman" w:hAnsi="Times New Roman" w:cs="Times New Roman"/>
          <w:i/>
          <w:iCs/>
        </w:rPr>
        <w:t>Current Opinion in Environmental Sustainability</w:t>
      </w:r>
      <w:r w:rsidRPr="006403FA">
        <w:rPr>
          <w:rFonts w:ascii="Times New Roman" w:hAnsi="Times New Roman" w:cs="Times New Roman"/>
        </w:rPr>
        <w:t xml:space="preserve">, 42, 7–14. </w:t>
      </w:r>
    </w:p>
    <w:p w14:paraId="70EC30BC" w14:textId="77777777" w:rsidR="00B27F24"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Lee, R. B. (1979)</w:t>
      </w:r>
      <w:r w:rsidRPr="00870830">
        <w:t xml:space="preserve"> </w:t>
      </w:r>
      <w:r w:rsidRPr="00870830">
        <w:rPr>
          <w:rFonts w:ascii="Times New Roman" w:hAnsi="Times New Roman" w:cs="Times New Roman"/>
          <w:i/>
          <w:iCs/>
        </w:rPr>
        <w:t>The !Kung San: Men, Women and Work in a Foraging Society</w:t>
      </w:r>
      <w:r w:rsidRPr="00870830">
        <w:rPr>
          <w:rFonts w:ascii="Times New Roman" w:hAnsi="Times New Roman" w:cs="Times New Roman"/>
        </w:rPr>
        <w:t>. Cambridge University Press, Cambridge.</w:t>
      </w:r>
    </w:p>
    <w:p w14:paraId="4E6A76B7" w14:textId="5B735CC3" w:rsidR="008E3BB1" w:rsidRPr="00870830" w:rsidRDefault="008E3BB1" w:rsidP="00C50D15">
      <w:pPr>
        <w:spacing w:line="360" w:lineRule="auto"/>
        <w:ind w:left="567" w:hanging="567"/>
        <w:rPr>
          <w:rFonts w:ascii="Times New Roman" w:hAnsi="Times New Roman" w:cs="Times New Roman"/>
        </w:rPr>
      </w:pPr>
      <w:r w:rsidRPr="008E3BB1">
        <w:rPr>
          <w:rFonts w:ascii="Times New Roman" w:hAnsi="Times New Roman" w:cs="Times New Roman"/>
        </w:rPr>
        <w:t xml:space="preserve">Ludwig, D. &amp; El-Hani, C.N. (2020) Philosophy of ethnobiology: Understanding knowledge integration and its limitations. </w:t>
      </w:r>
      <w:r w:rsidRPr="008E3BB1">
        <w:rPr>
          <w:rFonts w:ascii="Times New Roman" w:hAnsi="Times New Roman" w:cs="Times New Roman"/>
          <w:i/>
          <w:iCs/>
        </w:rPr>
        <w:t>Journal of Ethnobiology</w:t>
      </w:r>
      <w:r w:rsidRPr="008E3BB1">
        <w:rPr>
          <w:rFonts w:ascii="Times New Roman" w:hAnsi="Times New Roman" w:cs="Times New Roman"/>
        </w:rPr>
        <w:t>, 40, 3–20.</w:t>
      </w:r>
    </w:p>
    <w:p w14:paraId="6EA40A7D" w14:textId="77777777" w:rsidR="00B27F24" w:rsidRPr="00870830"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Luiselli, L. (2024) Interviews in ecology and conservation biology: a hidden treasure for the African ecologist. </w:t>
      </w:r>
      <w:r w:rsidRPr="00870830">
        <w:rPr>
          <w:rFonts w:ascii="Times New Roman" w:hAnsi="Times New Roman" w:cs="Times New Roman"/>
          <w:i/>
          <w:iCs/>
        </w:rPr>
        <w:t>African Journal of Ecology</w:t>
      </w:r>
      <w:r w:rsidRPr="00870830">
        <w:rPr>
          <w:rFonts w:ascii="Times New Roman" w:hAnsi="Times New Roman" w:cs="Times New Roman"/>
        </w:rPr>
        <w:t>, 62, e13231.</w:t>
      </w:r>
    </w:p>
    <w:p w14:paraId="26334DF4" w14:textId="77777777" w:rsidR="00B27F24" w:rsidRPr="00870830" w:rsidRDefault="00B27F24" w:rsidP="00E16721">
      <w:pPr>
        <w:spacing w:line="360" w:lineRule="auto"/>
        <w:ind w:left="567" w:hanging="567"/>
        <w:rPr>
          <w:rFonts w:ascii="Times New Roman" w:hAnsi="Times New Roman" w:cs="Times New Roman"/>
        </w:rPr>
      </w:pPr>
      <w:r w:rsidRPr="00870830">
        <w:rPr>
          <w:rFonts w:ascii="Times New Roman" w:hAnsi="Times New Roman" w:cs="Times New Roman"/>
        </w:rPr>
        <w:t xml:space="preserve">Luiselli, L., G. C. Akani, E. A. </w:t>
      </w:r>
      <w:proofErr w:type="spellStart"/>
      <w:r w:rsidRPr="00870830">
        <w:rPr>
          <w:rFonts w:ascii="Times New Roman" w:hAnsi="Times New Roman" w:cs="Times New Roman"/>
        </w:rPr>
        <w:t>Eniang</w:t>
      </w:r>
      <w:proofErr w:type="spellEnd"/>
      <w:r w:rsidRPr="00870830">
        <w:rPr>
          <w:rFonts w:ascii="Times New Roman" w:hAnsi="Times New Roman" w:cs="Times New Roman"/>
        </w:rPr>
        <w:t xml:space="preserve">, et al. (2021). Age-Stratified Interview Campaigns Suggest Ongoing Decline of a Threatened Tortoise Species in the West African Sahel.” </w:t>
      </w:r>
      <w:r w:rsidRPr="00870830">
        <w:rPr>
          <w:rFonts w:ascii="Times New Roman" w:hAnsi="Times New Roman" w:cs="Times New Roman"/>
          <w:i/>
        </w:rPr>
        <w:t>Biodiversity</w:t>
      </w:r>
      <w:r w:rsidRPr="00870830">
        <w:rPr>
          <w:rFonts w:ascii="Times New Roman" w:hAnsi="Times New Roman" w:cs="Times New Roman"/>
        </w:rPr>
        <w:t>, 21, 136–141.</w:t>
      </w:r>
    </w:p>
    <w:p w14:paraId="21F242BD" w14:textId="77777777" w:rsidR="00B27F24" w:rsidRPr="00870830" w:rsidRDefault="00B27F24" w:rsidP="001F54E1">
      <w:pPr>
        <w:spacing w:line="360" w:lineRule="auto"/>
        <w:ind w:left="567" w:hanging="567"/>
        <w:rPr>
          <w:rFonts w:ascii="Times New Roman" w:hAnsi="Times New Roman" w:cs="Times New Roman"/>
        </w:rPr>
      </w:pPr>
      <w:r w:rsidRPr="00870830">
        <w:rPr>
          <w:rFonts w:ascii="Times New Roman" w:hAnsi="Times New Roman" w:cs="Times New Roman"/>
        </w:rPr>
        <w:t>Maffi, L. (Ed.). (2001). On Biocultural Diversity: Linking Language, Knowledge, and the Environment. Washington, D.C.: Smithsonian Institution Press.</w:t>
      </w:r>
    </w:p>
    <w:p w14:paraId="65F71111" w14:textId="77777777" w:rsidR="00B27F24" w:rsidRDefault="00B27F24" w:rsidP="001F54E1">
      <w:pPr>
        <w:spacing w:line="360" w:lineRule="auto"/>
        <w:ind w:left="567" w:hanging="567"/>
        <w:rPr>
          <w:rFonts w:ascii="Times New Roman" w:hAnsi="Times New Roman" w:cs="Times New Roman"/>
        </w:rPr>
      </w:pPr>
      <w:r w:rsidRPr="00870830">
        <w:rPr>
          <w:rFonts w:ascii="Times New Roman" w:hAnsi="Times New Roman" w:cs="Times New Roman"/>
        </w:rPr>
        <w:t>Maffi, L., &amp; Woodley, E. (2010). Biocultural Diversity Conservation: A Global Sourcebook. London: Earthscan.</w:t>
      </w:r>
    </w:p>
    <w:p w14:paraId="3185FAE9" w14:textId="36E522C2" w:rsidR="00437C19" w:rsidRPr="00870830" w:rsidRDefault="00437C19" w:rsidP="001F54E1">
      <w:pPr>
        <w:spacing w:line="360" w:lineRule="auto"/>
        <w:ind w:left="567" w:hanging="567"/>
        <w:rPr>
          <w:rFonts w:ascii="Times New Roman" w:hAnsi="Times New Roman" w:cs="Times New Roman"/>
        </w:rPr>
      </w:pPr>
      <w:r w:rsidRPr="00437C19">
        <w:rPr>
          <w:rFonts w:ascii="Times New Roman" w:hAnsi="Times New Roman" w:cs="Times New Roman"/>
        </w:rPr>
        <w:t>Mazzocchi</w:t>
      </w:r>
      <w:r>
        <w:rPr>
          <w:rFonts w:ascii="Times New Roman" w:hAnsi="Times New Roman" w:cs="Times New Roman"/>
        </w:rPr>
        <w:t xml:space="preserve">, F. (2018) </w:t>
      </w:r>
      <w:r w:rsidRPr="00437C19">
        <w:rPr>
          <w:rFonts w:ascii="Times New Roman" w:hAnsi="Times New Roman" w:cs="Times New Roman"/>
        </w:rPr>
        <w:t xml:space="preserve">Why “Integrating” </w:t>
      </w:r>
      <w:r w:rsidR="00934272">
        <w:rPr>
          <w:rFonts w:ascii="Times New Roman" w:hAnsi="Times New Roman" w:cs="Times New Roman"/>
        </w:rPr>
        <w:t>W</w:t>
      </w:r>
      <w:r w:rsidRPr="00437C19">
        <w:rPr>
          <w:rFonts w:ascii="Times New Roman" w:hAnsi="Times New Roman" w:cs="Times New Roman"/>
        </w:rPr>
        <w:t xml:space="preserve">estern science and indigenous knowledge is not an easy task: what lessons could be learned for the future of knowledge? </w:t>
      </w:r>
      <w:r w:rsidRPr="00437C19">
        <w:rPr>
          <w:rFonts w:ascii="Times New Roman" w:hAnsi="Times New Roman" w:cs="Times New Roman"/>
          <w:i/>
          <w:iCs/>
        </w:rPr>
        <w:t>Journal of Futures Studies</w:t>
      </w:r>
      <w:r w:rsidRPr="00437C19">
        <w:rPr>
          <w:rFonts w:ascii="Times New Roman" w:hAnsi="Times New Roman" w:cs="Times New Roman"/>
        </w:rPr>
        <w:t>,</w:t>
      </w:r>
      <w:r>
        <w:rPr>
          <w:rFonts w:ascii="Times New Roman" w:hAnsi="Times New Roman" w:cs="Times New Roman"/>
        </w:rPr>
        <w:t xml:space="preserve"> </w:t>
      </w:r>
      <w:r w:rsidRPr="00437C19">
        <w:rPr>
          <w:rFonts w:ascii="Times New Roman" w:hAnsi="Times New Roman" w:cs="Times New Roman"/>
        </w:rPr>
        <w:t>22</w:t>
      </w:r>
      <w:r>
        <w:rPr>
          <w:rFonts w:ascii="Times New Roman" w:hAnsi="Times New Roman" w:cs="Times New Roman"/>
        </w:rPr>
        <w:t>.</w:t>
      </w:r>
      <w:r w:rsidRPr="00437C19">
        <w:rPr>
          <w:rFonts w:ascii="Times New Roman" w:hAnsi="Times New Roman" w:cs="Times New Roman"/>
        </w:rPr>
        <w:t xml:space="preserve"> 19–34</w:t>
      </w:r>
      <w:r>
        <w:rPr>
          <w:rFonts w:ascii="Times New Roman" w:hAnsi="Times New Roman" w:cs="Times New Roman"/>
        </w:rPr>
        <w:t>.</w:t>
      </w:r>
    </w:p>
    <w:p w14:paraId="5256B329" w14:textId="77777777" w:rsidR="00B27F24"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Marten, G. G. (2001) </w:t>
      </w:r>
      <w:r w:rsidRPr="00870830">
        <w:rPr>
          <w:rFonts w:ascii="Times New Roman" w:hAnsi="Times New Roman" w:cs="Times New Roman"/>
          <w:i/>
          <w:iCs/>
        </w:rPr>
        <w:t xml:space="preserve">Human Ecology: Basic Concepts for Sustainable Development. </w:t>
      </w:r>
      <w:r w:rsidRPr="00870830">
        <w:rPr>
          <w:rFonts w:ascii="Times New Roman" w:hAnsi="Times New Roman" w:cs="Times New Roman"/>
        </w:rPr>
        <w:t>Routledge.</w:t>
      </w:r>
    </w:p>
    <w:p w14:paraId="25A4CB9E" w14:textId="41E737F3" w:rsidR="006D7ECB" w:rsidRDefault="006D7ECB" w:rsidP="006D7ECB">
      <w:pPr>
        <w:spacing w:line="360" w:lineRule="auto"/>
        <w:ind w:left="567" w:hanging="567"/>
        <w:rPr>
          <w:rFonts w:ascii="Times New Roman" w:hAnsi="Times New Roman" w:cs="Times New Roman"/>
        </w:rPr>
      </w:pPr>
      <w:r w:rsidRPr="006D7ECB">
        <w:rPr>
          <w:rFonts w:ascii="Times New Roman" w:hAnsi="Times New Roman" w:cs="Times New Roman"/>
        </w:rPr>
        <w:t xml:space="preserve">Martínez Cobo, J.R. (1983) </w:t>
      </w:r>
      <w:r w:rsidRPr="006D7ECB">
        <w:rPr>
          <w:rFonts w:ascii="Times New Roman" w:hAnsi="Times New Roman" w:cs="Times New Roman"/>
          <w:i/>
          <w:iCs/>
        </w:rPr>
        <w:t xml:space="preserve">Study of </w:t>
      </w:r>
      <w:r>
        <w:rPr>
          <w:rFonts w:ascii="Times New Roman" w:hAnsi="Times New Roman" w:cs="Times New Roman"/>
          <w:i/>
          <w:iCs/>
        </w:rPr>
        <w:t>t</w:t>
      </w:r>
      <w:r w:rsidRPr="006D7ECB">
        <w:rPr>
          <w:rFonts w:ascii="Times New Roman" w:hAnsi="Times New Roman" w:cs="Times New Roman"/>
          <w:i/>
          <w:iCs/>
        </w:rPr>
        <w:t xml:space="preserve">he Problem </w:t>
      </w:r>
      <w:r>
        <w:rPr>
          <w:rFonts w:ascii="Times New Roman" w:hAnsi="Times New Roman" w:cs="Times New Roman"/>
          <w:i/>
          <w:iCs/>
        </w:rPr>
        <w:t>o</w:t>
      </w:r>
      <w:r w:rsidRPr="006D7ECB">
        <w:rPr>
          <w:rFonts w:ascii="Times New Roman" w:hAnsi="Times New Roman" w:cs="Times New Roman"/>
          <w:i/>
          <w:iCs/>
        </w:rPr>
        <w:t>f Discrimination Against Indigenous Populations. Final Repor</w:t>
      </w:r>
      <w:r w:rsidRPr="006D7ECB">
        <w:rPr>
          <w:rFonts w:ascii="Times New Roman" w:hAnsi="Times New Roman" w:cs="Times New Roman"/>
        </w:rPr>
        <w:t xml:space="preserve">t (last part) E/CN.4/Sub.2/1983/21/Add.8. Available at: </w:t>
      </w:r>
      <w:hyperlink r:id="rId9" w:history="1">
        <w:r w:rsidRPr="00AF2C48">
          <w:rPr>
            <w:rStyle w:val="Hyperlink"/>
            <w:rFonts w:ascii="Times New Roman" w:hAnsi="Times New Roman" w:cs="Times New Roman"/>
          </w:rPr>
          <w:t>http://www.un.org/esa/socdev/unpfii/documents/MCS_xxi_xxii_e.pdf</w:t>
        </w:r>
      </w:hyperlink>
      <w:r>
        <w:rPr>
          <w:rFonts w:ascii="Times New Roman" w:hAnsi="Times New Roman" w:cs="Times New Roman"/>
        </w:rPr>
        <w:t xml:space="preserve"> </w:t>
      </w:r>
      <w:r w:rsidRPr="006D7ECB">
        <w:rPr>
          <w:rFonts w:ascii="Times New Roman" w:hAnsi="Times New Roman" w:cs="Times New Roman"/>
        </w:rPr>
        <w:t xml:space="preserve"> (Accessed: </w:t>
      </w:r>
      <w:r>
        <w:rPr>
          <w:rFonts w:ascii="Times New Roman" w:hAnsi="Times New Roman" w:cs="Times New Roman"/>
        </w:rPr>
        <w:t>February 2025</w:t>
      </w:r>
      <w:r w:rsidRPr="006D7ECB">
        <w:rPr>
          <w:rFonts w:ascii="Times New Roman" w:hAnsi="Times New Roman" w:cs="Times New Roman"/>
        </w:rPr>
        <w:t>).</w:t>
      </w:r>
    </w:p>
    <w:p w14:paraId="0D1DC64B" w14:textId="2842E0B4" w:rsidR="008E3BB1" w:rsidRDefault="008E3BB1" w:rsidP="006D7ECB">
      <w:pPr>
        <w:spacing w:line="360" w:lineRule="auto"/>
        <w:ind w:left="567" w:hanging="567"/>
        <w:rPr>
          <w:rFonts w:ascii="Times New Roman" w:hAnsi="Times New Roman" w:cs="Times New Roman"/>
        </w:rPr>
      </w:pPr>
      <w:r w:rsidRPr="008E3BB1">
        <w:rPr>
          <w:rFonts w:ascii="Times New Roman" w:hAnsi="Times New Roman" w:cs="Times New Roman"/>
        </w:rPr>
        <w:t xml:space="preserve">McAlvay, A. C., Armstrong, C. G., Baker, J., Elk, L. B., Bosco, S., </w:t>
      </w:r>
      <w:proofErr w:type="spellStart"/>
      <w:r w:rsidRPr="008E3BB1">
        <w:rPr>
          <w:rFonts w:ascii="Times New Roman" w:hAnsi="Times New Roman" w:cs="Times New Roman"/>
        </w:rPr>
        <w:t>Hanazaki</w:t>
      </w:r>
      <w:proofErr w:type="spellEnd"/>
      <w:r w:rsidRPr="008E3BB1">
        <w:rPr>
          <w:rFonts w:ascii="Times New Roman" w:hAnsi="Times New Roman" w:cs="Times New Roman"/>
        </w:rPr>
        <w:t>, N., et al. (2021) Ethnobiol</w:t>
      </w:r>
      <w:r>
        <w:rPr>
          <w:rFonts w:ascii="Times New Roman" w:hAnsi="Times New Roman" w:cs="Times New Roman"/>
        </w:rPr>
        <w:t>og</w:t>
      </w:r>
      <w:r w:rsidRPr="008E3BB1">
        <w:rPr>
          <w:rFonts w:ascii="Times New Roman" w:hAnsi="Times New Roman" w:cs="Times New Roman"/>
        </w:rPr>
        <w:t>y phase VI: decolonizing ins</w:t>
      </w:r>
      <w:r>
        <w:rPr>
          <w:rFonts w:ascii="Times New Roman" w:hAnsi="Times New Roman" w:cs="Times New Roman"/>
        </w:rPr>
        <w:t>ti</w:t>
      </w:r>
      <w:r w:rsidRPr="008E3BB1">
        <w:rPr>
          <w:rFonts w:ascii="Times New Roman" w:hAnsi="Times New Roman" w:cs="Times New Roman"/>
        </w:rPr>
        <w:t xml:space="preserve">tutions, projects, and scholarship. </w:t>
      </w:r>
      <w:r w:rsidRPr="008E3BB1">
        <w:rPr>
          <w:rFonts w:ascii="Times New Roman" w:hAnsi="Times New Roman" w:cs="Times New Roman"/>
          <w:i/>
          <w:iCs/>
        </w:rPr>
        <w:t>Journal of Ethnobiology</w:t>
      </w:r>
      <w:r w:rsidRPr="008E3BB1">
        <w:rPr>
          <w:rFonts w:ascii="Times New Roman" w:hAnsi="Times New Roman" w:cs="Times New Roman"/>
        </w:rPr>
        <w:t>, 4</w:t>
      </w:r>
      <w:r>
        <w:rPr>
          <w:rFonts w:ascii="Times New Roman" w:hAnsi="Times New Roman" w:cs="Times New Roman"/>
        </w:rPr>
        <w:t>1</w:t>
      </w:r>
      <w:r w:rsidRPr="008E3BB1">
        <w:rPr>
          <w:rFonts w:ascii="Times New Roman" w:hAnsi="Times New Roman" w:cs="Times New Roman"/>
        </w:rPr>
        <w:t>, 170-191.</w:t>
      </w:r>
    </w:p>
    <w:p w14:paraId="1BF86EAF" w14:textId="139F3F23" w:rsidR="00D234AB" w:rsidRPr="00870830" w:rsidRDefault="00D234AB" w:rsidP="006D7ECB">
      <w:pPr>
        <w:spacing w:line="360" w:lineRule="auto"/>
        <w:ind w:left="567" w:hanging="567"/>
        <w:rPr>
          <w:rFonts w:ascii="Times New Roman" w:hAnsi="Times New Roman" w:cs="Times New Roman"/>
        </w:rPr>
      </w:pPr>
      <w:r w:rsidRPr="00D234AB">
        <w:rPr>
          <w:rFonts w:ascii="Times New Roman" w:hAnsi="Times New Roman" w:cs="Times New Roman"/>
        </w:rPr>
        <w:t>McElwee, P., Fernández-Llamazares, Á., Aumeeruddy-Thomas, Y., Babai, D., Bates, P., Galvin, K.</w:t>
      </w:r>
      <w:r>
        <w:rPr>
          <w:rFonts w:ascii="Times New Roman" w:hAnsi="Times New Roman" w:cs="Times New Roman"/>
        </w:rPr>
        <w:t xml:space="preserve"> et al. </w:t>
      </w:r>
      <w:r w:rsidRPr="00D234AB">
        <w:rPr>
          <w:rFonts w:ascii="Times New Roman" w:hAnsi="Times New Roman" w:cs="Times New Roman"/>
        </w:rPr>
        <w:t xml:space="preserve">(2020) Working with Indigenous and local knowledge (ILK) in large‐scale ecological assessments: Reviewing the experience of the IPBES Global Assessment. </w:t>
      </w:r>
      <w:r w:rsidRPr="00D234AB">
        <w:rPr>
          <w:rFonts w:ascii="Times New Roman" w:hAnsi="Times New Roman" w:cs="Times New Roman"/>
          <w:i/>
          <w:iCs/>
        </w:rPr>
        <w:t>Journal of Applied Ecology</w:t>
      </w:r>
      <w:r w:rsidRPr="00D234AB">
        <w:rPr>
          <w:rFonts w:ascii="Times New Roman" w:hAnsi="Times New Roman" w:cs="Times New Roman"/>
        </w:rPr>
        <w:t>, 57, 1666–1676.</w:t>
      </w:r>
    </w:p>
    <w:p w14:paraId="6F91FE84"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lastRenderedPageBreak/>
        <w:t>Mistry, J., Jafferally, D., Albert, G. &amp; Xavier, R. (2023a) Overcoming barriers in conservation through participatory video Available at: https://oryxthejournal.org/blog/overcoming-barriers-in-conservation-through-participatory-video (Accessed February 2025).</w:t>
      </w:r>
    </w:p>
    <w:p w14:paraId="4EDDEFA9" w14:textId="77777777" w:rsidR="00B27F24"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 xml:space="preserve">Mistry, J., Jafferally, D., Mendonca, S., Xavier, R., Albert, G., Robertson, B. et al. (2023b) Video-mediated dialogue for promoting equity in protected area conservation </w:t>
      </w:r>
      <w:r w:rsidRPr="0037714E">
        <w:rPr>
          <w:rFonts w:ascii="Times New Roman" w:hAnsi="Times New Roman" w:cs="Times New Roman"/>
          <w:i/>
          <w:iCs/>
        </w:rPr>
        <w:t>Oryx</w:t>
      </w:r>
      <w:r w:rsidRPr="00870830">
        <w:rPr>
          <w:rFonts w:ascii="Times New Roman" w:hAnsi="Times New Roman" w:cs="Times New Roman"/>
        </w:rPr>
        <w:t xml:space="preserve"> 57, 325–334.</w:t>
      </w:r>
    </w:p>
    <w:p w14:paraId="2C4399EF" w14:textId="37B1C850" w:rsidR="008420C5" w:rsidRPr="00870830" w:rsidRDefault="008420C5" w:rsidP="00B27F24">
      <w:pPr>
        <w:spacing w:line="360" w:lineRule="auto"/>
        <w:ind w:left="567" w:hanging="567"/>
        <w:rPr>
          <w:rFonts w:ascii="Times New Roman" w:hAnsi="Times New Roman" w:cs="Times New Roman"/>
        </w:rPr>
      </w:pPr>
      <w:r w:rsidRPr="008420C5">
        <w:rPr>
          <w:rFonts w:ascii="Times New Roman" w:hAnsi="Times New Roman" w:cs="Times New Roman"/>
        </w:rPr>
        <w:t xml:space="preserve">Molnár, Z. &amp; Babai, D. (2021) Inviting ecologists to delve deeper into traditional knowledge. </w:t>
      </w:r>
      <w:r w:rsidRPr="008420C5">
        <w:rPr>
          <w:rFonts w:ascii="Times New Roman" w:hAnsi="Times New Roman" w:cs="Times New Roman"/>
          <w:i/>
          <w:iCs/>
        </w:rPr>
        <w:t>Trends in Ecology and Evolution</w:t>
      </w:r>
      <w:r>
        <w:rPr>
          <w:rFonts w:ascii="Times New Roman" w:hAnsi="Times New Roman" w:cs="Times New Roman"/>
        </w:rPr>
        <w:t xml:space="preserve"> </w:t>
      </w:r>
      <w:r w:rsidRPr="008420C5">
        <w:rPr>
          <w:rFonts w:ascii="Times New Roman" w:hAnsi="Times New Roman" w:cs="Times New Roman"/>
        </w:rPr>
        <w:t>36</w:t>
      </w:r>
      <w:r>
        <w:rPr>
          <w:rFonts w:ascii="Times New Roman" w:hAnsi="Times New Roman" w:cs="Times New Roman"/>
        </w:rPr>
        <w:t xml:space="preserve">, </w:t>
      </w:r>
      <w:r w:rsidRPr="008420C5">
        <w:rPr>
          <w:rFonts w:ascii="Times New Roman" w:hAnsi="Times New Roman" w:cs="Times New Roman"/>
        </w:rPr>
        <w:t>679-690.</w:t>
      </w:r>
    </w:p>
    <w:p w14:paraId="333FFAD7" w14:textId="77777777" w:rsidR="00B27F24" w:rsidRPr="00870830"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Mukasa, N. (2014) The Batwa Indigenous People of Uganda and their Traditional Forest Land: Eviction, Non-Collaboration and Unfulfilled Needs. </w:t>
      </w:r>
      <w:r w:rsidRPr="00870830">
        <w:rPr>
          <w:rFonts w:ascii="Times New Roman" w:hAnsi="Times New Roman" w:cs="Times New Roman"/>
          <w:i/>
          <w:iCs/>
        </w:rPr>
        <w:t>Indigenous Policy Journal</w:t>
      </w:r>
      <w:r w:rsidRPr="00870830">
        <w:rPr>
          <w:rFonts w:ascii="Times New Roman" w:hAnsi="Times New Roman" w:cs="Times New Roman"/>
        </w:rPr>
        <w:t>, 24, 4.</w:t>
      </w:r>
    </w:p>
    <w:p w14:paraId="6A998E2C" w14:textId="77777777" w:rsidR="00B27F24" w:rsidRPr="00870830"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Newing, H. &amp; Perram, A. (2019) What do you know about conservation and human rights? </w:t>
      </w:r>
      <w:r w:rsidRPr="00870830">
        <w:rPr>
          <w:rFonts w:ascii="Times New Roman" w:hAnsi="Times New Roman" w:cs="Times New Roman"/>
          <w:i/>
          <w:iCs/>
        </w:rPr>
        <w:t>Oryx</w:t>
      </w:r>
      <w:r w:rsidRPr="00870830">
        <w:rPr>
          <w:rFonts w:ascii="Times New Roman" w:hAnsi="Times New Roman" w:cs="Times New Roman"/>
        </w:rPr>
        <w:t>, 53, 595–596.</w:t>
      </w:r>
    </w:p>
    <w:p w14:paraId="1FF0111E" w14:textId="77777777"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 xml:space="preserve">Newing, H., Fisher, M., Brittain, S., Kenrick, J. &amp; Milner-Gulland, E. J. (2023) How can we advance equitable, rights-based conservation? </w:t>
      </w:r>
      <w:r w:rsidRPr="0037714E">
        <w:rPr>
          <w:rFonts w:ascii="Times New Roman" w:hAnsi="Times New Roman" w:cs="Times New Roman"/>
          <w:i/>
          <w:iCs/>
        </w:rPr>
        <w:t>Oryx</w:t>
      </w:r>
      <w:r w:rsidRPr="00870830">
        <w:rPr>
          <w:rFonts w:ascii="Times New Roman" w:hAnsi="Times New Roman" w:cs="Times New Roman"/>
        </w:rPr>
        <w:t xml:space="preserve"> 57(3), 273–274.</w:t>
      </w:r>
    </w:p>
    <w:p w14:paraId="6CCF2ABB" w14:textId="1B1737E0" w:rsidR="00437C19" w:rsidRDefault="00437C19" w:rsidP="00B27F24">
      <w:pPr>
        <w:spacing w:line="360" w:lineRule="auto"/>
        <w:ind w:left="567" w:hanging="567"/>
        <w:rPr>
          <w:rFonts w:ascii="Times New Roman" w:hAnsi="Times New Roman" w:cs="Times New Roman"/>
        </w:rPr>
      </w:pPr>
      <w:r w:rsidRPr="00437C19">
        <w:rPr>
          <w:rFonts w:ascii="Times New Roman" w:hAnsi="Times New Roman" w:cs="Times New Roman"/>
        </w:rPr>
        <w:t>Novellino, D. (2024) The myth of integrating local knowledge': Living and ideological landscapes on Palawan Island, the Philippines</w:t>
      </w:r>
      <w:r>
        <w:rPr>
          <w:rFonts w:ascii="Times New Roman" w:hAnsi="Times New Roman" w:cs="Times New Roman"/>
        </w:rPr>
        <w:t>.</w:t>
      </w:r>
      <w:r w:rsidRPr="00437C19">
        <w:rPr>
          <w:rFonts w:ascii="Times New Roman" w:hAnsi="Times New Roman" w:cs="Times New Roman"/>
        </w:rPr>
        <w:t xml:space="preserve"> </w:t>
      </w:r>
      <w:r w:rsidRPr="00437C19">
        <w:rPr>
          <w:rFonts w:ascii="Times New Roman" w:hAnsi="Times New Roman" w:cs="Times New Roman"/>
          <w:i/>
          <w:iCs/>
        </w:rPr>
        <w:t>Journal of Political Ecology</w:t>
      </w:r>
      <w:r w:rsidRPr="00437C19">
        <w:rPr>
          <w:rFonts w:ascii="Times New Roman" w:hAnsi="Times New Roman" w:cs="Times New Roman"/>
        </w:rPr>
        <w:t xml:space="preserve"> 31, 909–938. </w:t>
      </w:r>
    </w:p>
    <w:p w14:paraId="7E99C2FB" w14:textId="24445720"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 xml:space="preserve">O'Bryan, C. J., Garnett, S. T., Fa, J. E., Leiper, I., Rehbein, J. A., Fernández-Llamazares, Á., et al. (2020) The importance of Indigenous Peoples’ lands for the conservation of terrestrial mammals </w:t>
      </w:r>
      <w:r w:rsidRPr="0037714E">
        <w:rPr>
          <w:rFonts w:ascii="Times New Roman" w:hAnsi="Times New Roman" w:cs="Times New Roman"/>
          <w:i/>
          <w:iCs/>
        </w:rPr>
        <w:t>Conservation Biology</w:t>
      </w:r>
      <w:r w:rsidRPr="00870830">
        <w:rPr>
          <w:rFonts w:ascii="Times New Roman" w:hAnsi="Times New Roman" w:cs="Times New Roman"/>
        </w:rPr>
        <w:t xml:space="preserve"> 35, 1002–1008.</w:t>
      </w:r>
    </w:p>
    <w:p w14:paraId="2838E8B7" w14:textId="77777777" w:rsidR="00B27F24"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Olivero, J., Fa, J. E., Farfán, M. A., Lewis, J., Hewlett, B., Breuer, T., et al. (2016) Distribution and Numbers of Pygmies in Central African Forests. </w:t>
      </w:r>
      <w:proofErr w:type="spellStart"/>
      <w:r w:rsidRPr="00870830">
        <w:rPr>
          <w:rFonts w:ascii="Times New Roman" w:hAnsi="Times New Roman" w:cs="Times New Roman"/>
          <w:i/>
          <w:iCs/>
        </w:rPr>
        <w:t>PLoS</w:t>
      </w:r>
      <w:proofErr w:type="spellEnd"/>
      <w:r w:rsidRPr="00870830">
        <w:rPr>
          <w:rFonts w:ascii="Times New Roman" w:hAnsi="Times New Roman" w:cs="Times New Roman"/>
          <w:i/>
          <w:iCs/>
        </w:rPr>
        <w:t xml:space="preserve"> ONE11</w:t>
      </w:r>
      <w:r w:rsidRPr="00870830">
        <w:rPr>
          <w:rFonts w:ascii="Times New Roman" w:hAnsi="Times New Roman" w:cs="Times New Roman"/>
        </w:rPr>
        <w:t>(1): e0144499. doi:10.1371/journal. pone.0144499</w:t>
      </w:r>
    </w:p>
    <w:p w14:paraId="466CC02B" w14:textId="04FE7E09" w:rsidR="006403FA" w:rsidRPr="006403FA" w:rsidRDefault="006403FA" w:rsidP="006403FA">
      <w:pPr>
        <w:spacing w:line="360" w:lineRule="auto"/>
        <w:ind w:left="567" w:hanging="567"/>
        <w:rPr>
          <w:rFonts w:ascii="Times New Roman" w:hAnsi="Times New Roman" w:cs="Times New Roman"/>
        </w:rPr>
      </w:pPr>
      <w:r w:rsidRPr="006403FA">
        <w:rPr>
          <w:rFonts w:ascii="Times New Roman" w:hAnsi="Times New Roman" w:cs="Times New Roman"/>
        </w:rPr>
        <w:t xml:space="preserve">Reid, R. S. (2012). </w:t>
      </w:r>
      <w:r w:rsidRPr="006403FA">
        <w:rPr>
          <w:rFonts w:ascii="Times New Roman" w:hAnsi="Times New Roman" w:cs="Times New Roman"/>
          <w:i/>
          <w:iCs/>
        </w:rPr>
        <w:t xml:space="preserve">Savannas </w:t>
      </w:r>
      <w:r>
        <w:rPr>
          <w:rFonts w:ascii="Times New Roman" w:hAnsi="Times New Roman" w:cs="Times New Roman"/>
          <w:i/>
          <w:iCs/>
        </w:rPr>
        <w:t>o</w:t>
      </w:r>
      <w:r w:rsidRPr="006403FA">
        <w:rPr>
          <w:rFonts w:ascii="Times New Roman" w:hAnsi="Times New Roman" w:cs="Times New Roman"/>
          <w:i/>
          <w:iCs/>
        </w:rPr>
        <w:t xml:space="preserve">f Our Birth. People, Wildlife, </w:t>
      </w:r>
      <w:r>
        <w:rPr>
          <w:rFonts w:ascii="Times New Roman" w:hAnsi="Times New Roman" w:cs="Times New Roman"/>
          <w:i/>
          <w:iCs/>
        </w:rPr>
        <w:t>a</w:t>
      </w:r>
      <w:r w:rsidRPr="006403FA">
        <w:rPr>
          <w:rFonts w:ascii="Times New Roman" w:hAnsi="Times New Roman" w:cs="Times New Roman"/>
          <w:i/>
          <w:iCs/>
        </w:rPr>
        <w:t>nd Change in East Africa</w:t>
      </w:r>
      <w:r w:rsidRPr="006403FA">
        <w:rPr>
          <w:rFonts w:ascii="Times New Roman" w:hAnsi="Times New Roman" w:cs="Times New Roman"/>
        </w:rPr>
        <w:t>. Los</w:t>
      </w:r>
    </w:p>
    <w:p w14:paraId="3B9775AC" w14:textId="07DAC2CB" w:rsidR="006403FA" w:rsidRDefault="006403FA" w:rsidP="006403FA">
      <w:pPr>
        <w:spacing w:line="360" w:lineRule="auto"/>
        <w:rPr>
          <w:rFonts w:ascii="Times New Roman" w:hAnsi="Times New Roman" w:cs="Times New Roman"/>
        </w:rPr>
      </w:pPr>
      <w:r>
        <w:rPr>
          <w:rFonts w:ascii="Times New Roman" w:hAnsi="Times New Roman" w:cs="Times New Roman"/>
        </w:rPr>
        <w:t xml:space="preserve">         </w:t>
      </w:r>
      <w:r w:rsidRPr="006403FA">
        <w:rPr>
          <w:rFonts w:ascii="Times New Roman" w:hAnsi="Times New Roman" w:cs="Times New Roman"/>
        </w:rPr>
        <w:t>Angeles: University of California Press.</w:t>
      </w:r>
    </w:p>
    <w:p w14:paraId="55A4B459" w14:textId="65E2D3A9" w:rsidR="006403FA" w:rsidRPr="00870830" w:rsidRDefault="006403FA" w:rsidP="00C50D15">
      <w:pPr>
        <w:spacing w:line="360" w:lineRule="auto"/>
        <w:ind w:left="567" w:hanging="567"/>
        <w:rPr>
          <w:rFonts w:ascii="Times New Roman" w:hAnsi="Times New Roman" w:cs="Times New Roman"/>
        </w:rPr>
      </w:pPr>
      <w:r w:rsidRPr="006403FA">
        <w:rPr>
          <w:rFonts w:ascii="Times New Roman" w:hAnsi="Times New Roman" w:cs="Times New Roman"/>
        </w:rPr>
        <w:t xml:space="preserve">Reyes-García, V., Fernández-Llamazares, Á., Aumeruddy-Thomas, Y., </w:t>
      </w:r>
      <w:proofErr w:type="spellStart"/>
      <w:r w:rsidRPr="006403FA">
        <w:rPr>
          <w:rFonts w:ascii="Times New Roman" w:hAnsi="Times New Roman" w:cs="Times New Roman"/>
        </w:rPr>
        <w:t>Benyei</w:t>
      </w:r>
      <w:proofErr w:type="spellEnd"/>
      <w:r w:rsidRPr="006403FA">
        <w:rPr>
          <w:rFonts w:ascii="Times New Roman" w:hAnsi="Times New Roman" w:cs="Times New Roman"/>
        </w:rPr>
        <w:t xml:space="preserve">, P., Bussmann, R.W., Diamond, S.K., García-del-Amo, D., </w:t>
      </w:r>
      <w:proofErr w:type="spellStart"/>
      <w:r w:rsidRPr="006403FA">
        <w:rPr>
          <w:rFonts w:ascii="Times New Roman" w:hAnsi="Times New Roman" w:cs="Times New Roman"/>
        </w:rPr>
        <w:t>Guadilla</w:t>
      </w:r>
      <w:proofErr w:type="spellEnd"/>
      <w:r w:rsidRPr="006403FA">
        <w:rPr>
          <w:rFonts w:ascii="Times New Roman" w:hAnsi="Times New Roman" w:cs="Times New Roman"/>
        </w:rPr>
        <w:t xml:space="preserve">-Sáez, S., </w:t>
      </w:r>
      <w:proofErr w:type="spellStart"/>
      <w:r w:rsidRPr="006403FA">
        <w:rPr>
          <w:rFonts w:ascii="Times New Roman" w:hAnsi="Times New Roman" w:cs="Times New Roman"/>
        </w:rPr>
        <w:t>Hanazaki</w:t>
      </w:r>
      <w:proofErr w:type="spellEnd"/>
      <w:r w:rsidRPr="006403FA">
        <w:rPr>
          <w:rFonts w:ascii="Times New Roman" w:hAnsi="Times New Roman" w:cs="Times New Roman"/>
        </w:rPr>
        <w:t xml:space="preserve">, N., Kosoy, N., </w:t>
      </w:r>
      <w:proofErr w:type="spellStart"/>
      <w:r w:rsidRPr="006403FA">
        <w:rPr>
          <w:rFonts w:ascii="Times New Roman" w:hAnsi="Times New Roman" w:cs="Times New Roman"/>
        </w:rPr>
        <w:t>Lavides</w:t>
      </w:r>
      <w:proofErr w:type="spellEnd"/>
      <w:r w:rsidRPr="006403FA">
        <w:rPr>
          <w:rFonts w:ascii="Times New Roman" w:hAnsi="Times New Roman" w:cs="Times New Roman"/>
        </w:rPr>
        <w:t xml:space="preserve">, M., Luz, A.C., McElwee, P., </w:t>
      </w:r>
      <w:proofErr w:type="spellStart"/>
      <w:r w:rsidRPr="006403FA">
        <w:rPr>
          <w:rFonts w:ascii="Times New Roman" w:hAnsi="Times New Roman" w:cs="Times New Roman"/>
        </w:rPr>
        <w:t>Meretsky</w:t>
      </w:r>
      <w:proofErr w:type="spellEnd"/>
      <w:r w:rsidRPr="006403FA">
        <w:rPr>
          <w:rFonts w:ascii="Times New Roman" w:hAnsi="Times New Roman" w:cs="Times New Roman"/>
        </w:rPr>
        <w:t>, V.J., Newberry, T., Molnár, Z., Ruiz-</w:t>
      </w:r>
      <w:proofErr w:type="spellStart"/>
      <w:r w:rsidRPr="006403FA">
        <w:rPr>
          <w:rFonts w:ascii="Times New Roman" w:hAnsi="Times New Roman" w:cs="Times New Roman"/>
        </w:rPr>
        <w:t>Mallén</w:t>
      </w:r>
      <w:proofErr w:type="spellEnd"/>
      <w:r w:rsidRPr="006403FA">
        <w:rPr>
          <w:rFonts w:ascii="Times New Roman" w:hAnsi="Times New Roman" w:cs="Times New Roman"/>
        </w:rPr>
        <w:t xml:space="preserve">, I., </w:t>
      </w:r>
      <w:proofErr w:type="spellStart"/>
      <w:r w:rsidRPr="006403FA">
        <w:rPr>
          <w:rFonts w:ascii="Times New Roman" w:hAnsi="Times New Roman" w:cs="Times New Roman"/>
        </w:rPr>
        <w:t>Salpeteur</w:t>
      </w:r>
      <w:proofErr w:type="spellEnd"/>
      <w:r w:rsidRPr="006403FA">
        <w:rPr>
          <w:rFonts w:ascii="Times New Roman" w:hAnsi="Times New Roman" w:cs="Times New Roman"/>
        </w:rPr>
        <w:t xml:space="preserve">, M., Wyndham, F.S., </w:t>
      </w:r>
      <w:proofErr w:type="spellStart"/>
      <w:r w:rsidRPr="006403FA">
        <w:rPr>
          <w:rFonts w:ascii="Times New Roman" w:hAnsi="Times New Roman" w:cs="Times New Roman"/>
        </w:rPr>
        <w:t>Zorondo</w:t>
      </w:r>
      <w:proofErr w:type="spellEnd"/>
      <w:r w:rsidRPr="006403FA">
        <w:rPr>
          <w:rFonts w:ascii="Times New Roman" w:hAnsi="Times New Roman" w:cs="Times New Roman"/>
        </w:rPr>
        <w:t xml:space="preserve">-Rodríguez, F. &amp; Brondizio, E.S. (2022) Recognizing Indigenous Peoples’ and local communities’ rights and agency in the post-2020 biodiversity agenda. </w:t>
      </w:r>
      <w:proofErr w:type="spellStart"/>
      <w:r w:rsidRPr="006403FA">
        <w:rPr>
          <w:rFonts w:ascii="Times New Roman" w:hAnsi="Times New Roman" w:cs="Times New Roman"/>
          <w:i/>
          <w:iCs/>
        </w:rPr>
        <w:t>Ambio</w:t>
      </w:r>
      <w:proofErr w:type="spellEnd"/>
      <w:r w:rsidRPr="006403FA">
        <w:rPr>
          <w:rFonts w:ascii="Times New Roman" w:hAnsi="Times New Roman" w:cs="Times New Roman"/>
        </w:rPr>
        <w:t xml:space="preserve">, 51, 84–92. </w:t>
      </w:r>
    </w:p>
    <w:p w14:paraId="517DC428" w14:textId="77777777" w:rsidR="00870830" w:rsidRDefault="00870830" w:rsidP="007C1DEA">
      <w:pPr>
        <w:spacing w:line="360" w:lineRule="auto"/>
        <w:ind w:left="567" w:hanging="567"/>
        <w:rPr>
          <w:rFonts w:ascii="Times New Roman" w:hAnsi="Times New Roman" w:cs="Times New Roman"/>
        </w:rPr>
      </w:pPr>
      <w:r w:rsidRPr="00870830">
        <w:rPr>
          <w:rFonts w:ascii="Times New Roman" w:hAnsi="Times New Roman" w:cs="Times New Roman"/>
        </w:rPr>
        <w:lastRenderedPageBreak/>
        <w:t xml:space="preserve">Roe, D., Nelson, F., &amp; Sandbrook, C. (2009). </w:t>
      </w:r>
      <w:r w:rsidRPr="0037714E">
        <w:rPr>
          <w:rFonts w:ascii="Times New Roman" w:hAnsi="Times New Roman" w:cs="Times New Roman"/>
          <w:i/>
          <w:iCs/>
        </w:rPr>
        <w:t>Community Management of Natural Resources in Africa: Impacts, Experiences and Future Directions</w:t>
      </w:r>
      <w:r w:rsidRPr="00870830">
        <w:rPr>
          <w:rFonts w:ascii="Times New Roman" w:hAnsi="Times New Roman" w:cs="Times New Roman"/>
        </w:rPr>
        <w:t>. Natural Resource Issues No. 18, International Institute for Environment and Development.</w:t>
      </w:r>
    </w:p>
    <w:p w14:paraId="1C5EB20E" w14:textId="4A9C20CB" w:rsidR="00D234AB" w:rsidRPr="00870830" w:rsidRDefault="00D234AB" w:rsidP="007C1DEA">
      <w:pPr>
        <w:spacing w:line="360" w:lineRule="auto"/>
        <w:ind w:left="567" w:hanging="567"/>
        <w:rPr>
          <w:rFonts w:ascii="Times New Roman" w:hAnsi="Times New Roman" w:cs="Times New Roman"/>
        </w:rPr>
      </w:pPr>
      <w:r w:rsidRPr="00D234AB">
        <w:rPr>
          <w:rFonts w:ascii="Times New Roman" w:hAnsi="Times New Roman" w:cs="Times New Roman"/>
        </w:rPr>
        <w:t xml:space="preserve">Scheidel, A., Fernández-Llamazares, Á., Bara, A.H., Del Bene, D., David-Chavez, D.M., </w:t>
      </w:r>
      <w:proofErr w:type="spellStart"/>
      <w:r w:rsidRPr="00D234AB">
        <w:rPr>
          <w:rFonts w:ascii="Times New Roman" w:hAnsi="Times New Roman" w:cs="Times New Roman"/>
        </w:rPr>
        <w:t>Fanari</w:t>
      </w:r>
      <w:proofErr w:type="spellEnd"/>
      <w:r w:rsidRPr="00D234AB">
        <w:rPr>
          <w:rFonts w:ascii="Times New Roman" w:hAnsi="Times New Roman" w:cs="Times New Roman"/>
        </w:rPr>
        <w:t>, E.</w:t>
      </w:r>
      <w:r>
        <w:rPr>
          <w:rFonts w:ascii="Times New Roman" w:hAnsi="Times New Roman" w:cs="Times New Roman"/>
        </w:rPr>
        <w:t xml:space="preserve"> et al. </w:t>
      </w:r>
      <w:r w:rsidRPr="00D234AB">
        <w:rPr>
          <w:rFonts w:ascii="Times New Roman" w:hAnsi="Times New Roman" w:cs="Times New Roman"/>
        </w:rPr>
        <w:t xml:space="preserve">(2023) Global impacts of extractive and industrial development projects on Indigenous Peoples’ lifeways, lands, and rights. </w:t>
      </w:r>
      <w:r w:rsidRPr="00D234AB">
        <w:rPr>
          <w:rFonts w:ascii="Times New Roman" w:hAnsi="Times New Roman" w:cs="Times New Roman"/>
          <w:i/>
          <w:iCs/>
        </w:rPr>
        <w:t>Science Advances</w:t>
      </w:r>
      <w:r w:rsidRPr="00D234AB">
        <w:rPr>
          <w:rFonts w:ascii="Times New Roman" w:hAnsi="Times New Roman" w:cs="Times New Roman"/>
        </w:rPr>
        <w:t>, 9, eade9557.</w:t>
      </w:r>
    </w:p>
    <w:p w14:paraId="234E2EE0" w14:textId="4575C119"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Schmidt-Soltau, K. (2003). Conservation-related resettlement in Central Africa: Environmental and social risks. </w:t>
      </w:r>
      <w:r w:rsidRPr="00870830">
        <w:rPr>
          <w:rFonts w:ascii="Times New Roman" w:hAnsi="Times New Roman" w:cs="Times New Roman"/>
          <w:i/>
          <w:iCs/>
        </w:rPr>
        <w:t>Development and Change</w:t>
      </w:r>
      <w:r w:rsidRPr="00870830">
        <w:rPr>
          <w:rFonts w:ascii="Times New Roman" w:hAnsi="Times New Roman" w:cs="Times New Roman"/>
        </w:rPr>
        <w:t>, 34, 525-551.</w:t>
      </w:r>
    </w:p>
    <w:p w14:paraId="09691B13" w14:textId="77777777"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Sillitoe, P. (1998) </w:t>
      </w:r>
      <w:r w:rsidRPr="00870830">
        <w:rPr>
          <w:rFonts w:ascii="Times New Roman" w:hAnsi="Times New Roman" w:cs="Times New Roman"/>
          <w:i/>
          <w:iCs/>
        </w:rPr>
        <w:t>Local Science vs. Global Science: Approaches to Indigenous Knowledge in International Development</w:t>
      </w:r>
      <w:r w:rsidRPr="00870830">
        <w:rPr>
          <w:rFonts w:ascii="Times New Roman" w:hAnsi="Times New Roman" w:cs="Times New Roman"/>
        </w:rPr>
        <w:t>. Berghahn Books, New York &amp; Oxford.</w:t>
      </w:r>
    </w:p>
    <w:p w14:paraId="20405742" w14:textId="77777777"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Sullivan, S. (1999) The </w:t>
      </w:r>
      <w:r w:rsidRPr="00870830">
        <w:rPr>
          <w:rFonts w:ascii="Times New Roman" w:hAnsi="Times New Roman" w:cs="Times New Roman"/>
          <w:i/>
          <w:iCs/>
        </w:rPr>
        <w:t>impacts of people and livestock on Namibia’s rangelands. Environmental</w:t>
      </w:r>
      <w:r w:rsidRPr="00870830">
        <w:rPr>
          <w:rFonts w:ascii="Times New Roman" w:hAnsi="Times New Roman" w:cs="Times New Roman"/>
        </w:rPr>
        <w:t xml:space="preserve"> </w:t>
      </w:r>
      <w:r w:rsidRPr="0037714E">
        <w:rPr>
          <w:rFonts w:ascii="Times New Roman" w:hAnsi="Times New Roman" w:cs="Times New Roman"/>
          <w:i/>
          <w:iCs/>
        </w:rPr>
        <w:t>Conservation</w:t>
      </w:r>
      <w:r w:rsidRPr="00870830">
        <w:rPr>
          <w:rFonts w:ascii="Times New Roman" w:hAnsi="Times New Roman" w:cs="Times New Roman"/>
        </w:rPr>
        <w:t>, 26 219-230.</w:t>
      </w:r>
    </w:p>
    <w:p w14:paraId="0D11290D" w14:textId="4F8F0A26" w:rsidR="00B27F24"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Sze, J. S., Childs, D. Z., Carrasco, L. R., Fernández-Llamazares, Á., Garnett, S.T &amp; Edwards, D. P. (2023) Indigenous Peoples' Lands are critical for safeguarding vertebrate diversity across the tropics</w:t>
      </w:r>
      <w:r w:rsidR="0037714E">
        <w:rPr>
          <w:rFonts w:ascii="Times New Roman" w:hAnsi="Times New Roman" w:cs="Times New Roman"/>
        </w:rPr>
        <w:t>.</w:t>
      </w:r>
      <w:r w:rsidRPr="00870830">
        <w:rPr>
          <w:rFonts w:ascii="Times New Roman" w:hAnsi="Times New Roman" w:cs="Times New Roman"/>
        </w:rPr>
        <w:t xml:space="preserve"> </w:t>
      </w:r>
      <w:r w:rsidRPr="0037714E">
        <w:rPr>
          <w:rFonts w:ascii="Times New Roman" w:hAnsi="Times New Roman" w:cs="Times New Roman"/>
          <w:i/>
          <w:iCs/>
        </w:rPr>
        <w:t>Global Change Biology</w:t>
      </w:r>
      <w:r w:rsidRPr="00870830">
        <w:rPr>
          <w:rFonts w:ascii="Times New Roman" w:hAnsi="Times New Roman" w:cs="Times New Roman"/>
        </w:rPr>
        <w:t xml:space="preserve"> 30, e16981.</w:t>
      </w:r>
    </w:p>
    <w:p w14:paraId="79BB9894" w14:textId="61644DB8" w:rsidR="007528A2" w:rsidRDefault="007528A2" w:rsidP="007528A2">
      <w:pPr>
        <w:spacing w:line="360" w:lineRule="auto"/>
        <w:ind w:left="567" w:hanging="567"/>
        <w:rPr>
          <w:rFonts w:ascii="Times New Roman" w:hAnsi="Times New Roman" w:cs="Times New Roman"/>
        </w:rPr>
      </w:pPr>
      <w:r w:rsidRPr="007528A2">
        <w:rPr>
          <w:rFonts w:ascii="Times New Roman" w:hAnsi="Times New Roman" w:cs="Times New Roman"/>
        </w:rPr>
        <w:t>Tengö, M., Brondízio, E. S., Elmqvist, T., Malmer, P., &amp; Spierenburg, M.</w:t>
      </w:r>
      <w:r>
        <w:rPr>
          <w:rFonts w:ascii="Times New Roman" w:hAnsi="Times New Roman" w:cs="Times New Roman"/>
        </w:rPr>
        <w:t xml:space="preserve"> </w:t>
      </w:r>
      <w:r w:rsidRPr="007528A2">
        <w:rPr>
          <w:rFonts w:ascii="Times New Roman" w:hAnsi="Times New Roman" w:cs="Times New Roman"/>
        </w:rPr>
        <w:t>(2014). Connecting diverse knowledge systems for enhanced ecosystem</w:t>
      </w:r>
      <w:r>
        <w:rPr>
          <w:rFonts w:ascii="Times New Roman" w:hAnsi="Times New Roman" w:cs="Times New Roman"/>
        </w:rPr>
        <w:t xml:space="preserve"> </w:t>
      </w:r>
      <w:r w:rsidRPr="007528A2">
        <w:rPr>
          <w:rFonts w:ascii="Times New Roman" w:hAnsi="Times New Roman" w:cs="Times New Roman"/>
        </w:rPr>
        <w:t xml:space="preserve">governance: The multiple evidence base approach. </w:t>
      </w:r>
      <w:proofErr w:type="spellStart"/>
      <w:r w:rsidRPr="007528A2">
        <w:rPr>
          <w:rFonts w:ascii="Times New Roman" w:hAnsi="Times New Roman" w:cs="Times New Roman"/>
          <w:i/>
          <w:iCs/>
        </w:rPr>
        <w:t>Ambio</w:t>
      </w:r>
      <w:proofErr w:type="spellEnd"/>
      <w:r w:rsidRPr="007528A2">
        <w:rPr>
          <w:rFonts w:ascii="Times New Roman" w:hAnsi="Times New Roman" w:cs="Times New Roman"/>
        </w:rPr>
        <w:t>, 43,</w:t>
      </w:r>
      <w:r>
        <w:rPr>
          <w:rFonts w:ascii="Times New Roman" w:hAnsi="Times New Roman" w:cs="Times New Roman"/>
        </w:rPr>
        <w:t xml:space="preserve"> </w:t>
      </w:r>
      <w:r w:rsidRPr="007528A2">
        <w:rPr>
          <w:rFonts w:ascii="Times New Roman" w:hAnsi="Times New Roman" w:cs="Times New Roman"/>
        </w:rPr>
        <w:t xml:space="preserve">579–591. </w:t>
      </w:r>
    </w:p>
    <w:p w14:paraId="3D7017E7" w14:textId="14480982" w:rsidR="008420C5" w:rsidRDefault="008420C5" w:rsidP="007528A2">
      <w:pPr>
        <w:spacing w:line="360" w:lineRule="auto"/>
        <w:ind w:left="567" w:hanging="567"/>
        <w:rPr>
          <w:rFonts w:ascii="Times New Roman" w:hAnsi="Times New Roman" w:cs="Times New Roman"/>
        </w:rPr>
      </w:pPr>
      <w:r w:rsidRPr="008420C5">
        <w:rPr>
          <w:rFonts w:ascii="Times New Roman" w:hAnsi="Times New Roman" w:cs="Times New Roman"/>
        </w:rPr>
        <w:t xml:space="preserve">Torrents-Ticó, M., Fernández-Llamazares, Á., Burgas, D. &amp; Cabeza, M. (2021) Convergences and divergences between scientific and Indigenous and local knowledge contribute to inform carnivore conservation. </w:t>
      </w:r>
      <w:proofErr w:type="spellStart"/>
      <w:r w:rsidRPr="008420C5">
        <w:rPr>
          <w:rFonts w:ascii="Times New Roman" w:hAnsi="Times New Roman" w:cs="Times New Roman"/>
          <w:i/>
          <w:iCs/>
        </w:rPr>
        <w:t>Ambio</w:t>
      </w:r>
      <w:proofErr w:type="spellEnd"/>
      <w:r w:rsidRPr="008420C5">
        <w:rPr>
          <w:rFonts w:ascii="Times New Roman" w:hAnsi="Times New Roman" w:cs="Times New Roman"/>
        </w:rPr>
        <w:t>, 50, 990–1002.</w:t>
      </w:r>
    </w:p>
    <w:p w14:paraId="20F264B0" w14:textId="655B46E4" w:rsidR="00A541F7" w:rsidRPr="00870830" w:rsidRDefault="00A541F7" w:rsidP="00B27F24">
      <w:pPr>
        <w:spacing w:line="360" w:lineRule="auto"/>
        <w:ind w:left="567" w:hanging="567"/>
        <w:rPr>
          <w:rFonts w:ascii="Times New Roman" w:hAnsi="Times New Roman" w:cs="Times New Roman"/>
        </w:rPr>
      </w:pPr>
      <w:r w:rsidRPr="00A541F7">
        <w:rPr>
          <w:rFonts w:ascii="Times New Roman" w:hAnsi="Times New Roman" w:cs="Times New Roman"/>
        </w:rPr>
        <w:t xml:space="preserve">Torrents-Ticó, M., Fernández-Llamazares, Á., Burgas, D., Nasak, J.G. &amp; Cabeza, M. (2023) Biocultural conflicts: Understanding complex inter-connections between a traditional ceremony and threatened carnivores in North Kenya. </w:t>
      </w:r>
      <w:r w:rsidRPr="00A541F7">
        <w:rPr>
          <w:rFonts w:ascii="Times New Roman" w:hAnsi="Times New Roman" w:cs="Times New Roman"/>
          <w:i/>
          <w:iCs/>
        </w:rPr>
        <w:t>Oryx</w:t>
      </w:r>
      <w:r w:rsidRPr="00A541F7">
        <w:rPr>
          <w:rFonts w:ascii="Times New Roman" w:hAnsi="Times New Roman" w:cs="Times New Roman"/>
        </w:rPr>
        <w:t>, 57, 435–444.</w:t>
      </w:r>
    </w:p>
    <w:p w14:paraId="21B4AA99" w14:textId="11946DA5" w:rsidR="00B27F24" w:rsidRPr="00870830" w:rsidRDefault="00B27F24" w:rsidP="00B27F24">
      <w:pPr>
        <w:spacing w:line="360" w:lineRule="auto"/>
        <w:ind w:left="567" w:hanging="567"/>
        <w:rPr>
          <w:rFonts w:ascii="Times New Roman" w:hAnsi="Times New Roman" w:cs="Times New Roman"/>
        </w:rPr>
      </w:pPr>
      <w:r w:rsidRPr="00870830">
        <w:rPr>
          <w:rFonts w:ascii="Times New Roman" w:hAnsi="Times New Roman" w:cs="Times New Roman"/>
        </w:rPr>
        <w:t>Tugendhat, H., Castillo, A. R., Figueroa, V. E., Ngomo, A. K., Corpuz, J, Jonas, H. &amp; Chepkorir, M. (2023) Respecting the rights and leadership of Indigenous Peoples and local communities in realizing global goals</w:t>
      </w:r>
      <w:r w:rsidR="0037714E">
        <w:rPr>
          <w:rFonts w:ascii="Times New Roman" w:hAnsi="Times New Roman" w:cs="Times New Roman"/>
        </w:rPr>
        <w:t>.</w:t>
      </w:r>
      <w:r w:rsidRPr="00870830">
        <w:rPr>
          <w:rFonts w:ascii="Times New Roman" w:hAnsi="Times New Roman" w:cs="Times New Roman"/>
        </w:rPr>
        <w:t xml:space="preserve"> </w:t>
      </w:r>
      <w:r w:rsidRPr="0037714E">
        <w:rPr>
          <w:rFonts w:ascii="Times New Roman" w:hAnsi="Times New Roman" w:cs="Times New Roman"/>
          <w:i/>
          <w:iCs/>
        </w:rPr>
        <w:t>Oryx</w:t>
      </w:r>
      <w:r w:rsidRPr="00870830">
        <w:rPr>
          <w:rFonts w:ascii="Times New Roman" w:hAnsi="Times New Roman" w:cs="Times New Roman"/>
        </w:rPr>
        <w:t xml:space="preserve"> 57, 275–276.</w:t>
      </w:r>
    </w:p>
    <w:p w14:paraId="4DE3B372" w14:textId="77777777" w:rsidR="006D7ECB"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United Nations, Department of Economic and Social Affairs (20</w:t>
      </w:r>
      <w:r w:rsidR="006D7ECB">
        <w:rPr>
          <w:rFonts w:ascii="Times New Roman" w:hAnsi="Times New Roman" w:cs="Times New Roman"/>
        </w:rPr>
        <w:t>09</w:t>
      </w:r>
      <w:r w:rsidRPr="00870830">
        <w:rPr>
          <w:rFonts w:ascii="Times New Roman" w:hAnsi="Times New Roman" w:cs="Times New Roman"/>
        </w:rPr>
        <w:t xml:space="preserve">) </w:t>
      </w:r>
      <w:r w:rsidR="006D7ECB" w:rsidRPr="006D7ECB">
        <w:rPr>
          <w:rFonts w:ascii="Times New Roman" w:hAnsi="Times New Roman" w:cs="Times New Roman"/>
          <w:i/>
          <w:iCs/>
        </w:rPr>
        <w:t>State of the World’s Indigenous Peoples</w:t>
      </w:r>
      <w:r w:rsidR="006D7ECB" w:rsidRPr="006D7ECB">
        <w:rPr>
          <w:rFonts w:ascii="Times New Roman" w:hAnsi="Times New Roman" w:cs="Times New Roman"/>
        </w:rPr>
        <w:t>. United Nations Publications, New York.</w:t>
      </w:r>
    </w:p>
    <w:p w14:paraId="748C7497" w14:textId="43E1F0E7" w:rsidR="00B27F24" w:rsidRPr="00870830" w:rsidRDefault="00B27F24" w:rsidP="00C50D15">
      <w:pPr>
        <w:spacing w:line="360" w:lineRule="auto"/>
        <w:ind w:left="567" w:hanging="567"/>
        <w:rPr>
          <w:rFonts w:ascii="Times New Roman" w:hAnsi="Times New Roman" w:cs="Times New Roman"/>
        </w:rPr>
      </w:pPr>
      <w:r w:rsidRPr="00870830">
        <w:rPr>
          <w:rFonts w:ascii="Times New Roman" w:hAnsi="Times New Roman" w:cs="Times New Roman"/>
        </w:rPr>
        <w:t xml:space="preserve">Vasquez, W. &amp; Sunderland, T. (2023) The rights way forward: reconciling the right to food with biodiversity conservation. </w:t>
      </w:r>
      <w:r w:rsidRPr="00870830">
        <w:rPr>
          <w:rFonts w:ascii="Times New Roman" w:hAnsi="Times New Roman" w:cs="Times New Roman"/>
          <w:i/>
          <w:iCs/>
        </w:rPr>
        <w:t>Oryx</w:t>
      </w:r>
      <w:r w:rsidRPr="00870830">
        <w:rPr>
          <w:rFonts w:ascii="Times New Roman" w:hAnsi="Times New Roman" w:cs="Times New Roman"/>
        </w:rPr>
        <w:t>, 57, 370–378.</w:t>
      </w:r>
    </w:p>
    <w:p w14:paraId="489F030C" w14:textId="77777777" w:rsidR="00B27F24" w:rsidRPr="00870830" w:rsidRDefault="00B27F24" w:rsidP="007C1DEA">
      <w:pPr>
        <w:spacing w:line="360" w:lineRule="auto"/>
        <w:ind w:left="567" w:hanging="567"/>
        <w:rPr>
          <w:rFonts w:ascii="Times New Roman" w:hAnsi="Times New Roman" w:cs="Times New Roman"/>
        </w:rPr>
      </w:pPr>
      <w:r w:rsidRPr="00870830">
        <w:rPr>
          <w:rFonts w:ascii="Times New Roman" w:hAnsi="Times New Roman" w:cs="Times New Roman"/>
        </w:rPr>
        <w:t xml:space="preserve">Woodburn, J. (1982). Egalitarian societies. </w:t>
      </w:r>
      <w:r w:rsidRPr="00870830">
        <w:rPr>
          <w:rFonts w:ascii="Times New Roman" w:hAnsi="Times New Roman" w:cs="Times New Roman"/>
          <w:i/>
          <w:iCs/>
        </w:rPr>
        <w:t>Man</w:t>
      </w:r>
      <w:r w:rsidRPr="00870830">
        <w:rPr>
          <w:rFonts w:ascii="Times New Roman" w:hAnsi="Times New Roman" w:cs="Times New Roman"/>
        </w:rPr>
        <w:t>, 17, 431-451.</w:t>
      </w:r>
    </w:p>
    <w:p w14:paraId="63B9371A" w14:textId="77777777" w:rsidR="007C1DEA" w:rsidRPr="00870830" w:rsidRDefault="007C1DEA">
      <w:pPr>
        <w:rPr>
          <w:rFonts w:ascii="Times New Roman" w:hAnsi="Times New Roman" w:cs="Times New Roman"/>
          <w:b/>
        </w:rPr>
      </w:pPr>
      <w:r w:rsidRPr="00870830">
        <w:rPr>
          <w:rFonts w:ascii="Times New Roman" w:hAnsi="Times New Roman" w:cs="Times New Roman"/>
          <w:b/>
        </w:rPr>
        <w:br w:type="page"/>
      </w:r>
    </w:p>
    <w:p w14:paraId="5383DD80" w14:textId="02C4C191" w:rsidR="00B41038" w:rsidRPr="00870830" w:rsidRDefault="00B41038" w:rsidP="00B41038">
      <w:pPr>
        <w:spacing w:line="360" w:lineRule="auto"/>
        <w:rPr>
          <w:rFonts w:ascii="Times New Roman" w:hAnsi="Times New Roman" w:cs="Times New Roman"/>
        </w:rPr>
      </w:pPr>
      <w:r w:rsidRPr="00870830">
        <w:rPr>
          <w:rFonts w:ascii="Times New Roman" w:hAnsi="Times New Roman" w:cs="Times New Roman"/>
          <w:b/>
        </w:rPr>
        <w:lastRenderedPageBreak/>
        <w:t>FIGURE 1</w:t>
      </w:r>
      <w:r w:rsidRPr="00870830">
        <w:rPr>
          <w:rFonts w:ascii="Times New Roman" w:hAnsi="Times New Roman" w:cs="Times New Roman"/>
        </w:rPr>
        <w:t xml:space="preserve"> The Baka, an Indigenous group of Central Africa's tropical rainforests (southeastern Cameroon, northern Congo, Gabon, and the Central African Republic), are deeply connected to the forest, providing food, medicine, and spiritual sustenance. Traditionally, hunter-gatherers rely on tracking, fishing, and foraging, complemented by rich cultural traditions like songs, dances, and myths. Their spiritual </w:t>
      </w:r>
      <w:r w:rsidR="008420C5">
        <w:rPr>
          <w:rFonts w:ascii="Times New Roman" w:hAnsi="Times New Roman" w:cs="Times New Roman"/>
        </w:rPr>
        <w:t>practices</w:t>
      </w:r>
      <w:r w:rsidRPr="00870830">
        <w:rPr>
          <w:rFonts w:ascii="Times New Roman" w:hAnsi="Times New Roman" w:cs="Times New Roman"/>
        </w:rPr>
        <w:t xml:space="preserve"> centre around </w:t>
      </w:r>
      <w:r w:rsidRPr="00A14844">
        <w:rPr>
          <w:rFonts w:ascii="Times New Roman" w:hAnsi="Times New Roman" w:cs="Times New Roman"/>
          <w:i/>
          <w:iCs/>
        </w:rPr>
        <w:t>Jengi</w:t>
      </w:r>
      <w:r w:rsidRPr="00870830">
        <w:rPr>
          <w:rFonts w:ascii="Times New Roman" w:hAnsi="Times New Roman" w:cs="Times New Roman"/>
        </w:rPr>
        <w:t>, the forest's guardian spirit, reflecting their sustainable and profound relationship with their environment, even as some adapt to changing pressures like deforestation and farming. In this plate: a) a traditional Baka village in South Cameroon; b) Baka family outside their "mongulu" or "mongulu hut."</w:t>
      </w:r>
      <w:r w:rsidRPr="00870830">
        <w:t xml:space="preserve"> </w:t>
      </w:r>
      <w:r w:rsidRPr="00870830">
        <w:rPr>
          <w:rFonts w:ascii="Times New Roman" w:hAnsi="Times New Roman" w:cs="Times New Roman"/>
        </w:rPr>
        <w:t xml:space="preserve">These huts are typically dome-shaped and constructed using natural materials such as branches and large leaves, often from the Marantaceae or similar plants; c) Baka woman preparing a meal. (Photo credits: Eva Avila Martin). </w:t>
      </w:r>
    </w:p>
    <w:p w14:paraId="04D5576A" w14:textId="77777777" w:rsidR="00B41038" w:rsidRPr="00870830" w:rsidRDefault="00B41038" w:rsidP="00B41038">
      <w:pPr>
        <w:spacing w:line="360" w:lineRule="auto"/>
        <w:rPr>
          <w:rFonts w:ascii="Times New Roman" w:hAnsi="Times New Roman" w:cs="Times New Roman"/>
        </w:rPr>
      </w:pPr>
    </w:p>
    <w:p w14:paraId="07871DCE" w14:textId="77777777" w:rsidR="00B41038" w:rsidRPr="00870830" w:rsidRDefault="00B41038" w:rsidP="00B41038">
      <w:pPr>
        <w:spacing w:line="360" w:lineRule="auto"/>
        <w:rPr>
          <w:rFonts w:ascii="Times New Roman" w:hAnsi="Times New Roman" w:cs="Times New Roman"/>
        </w:rPr>
      </w:pPr>
    </w:p>
    <w:p w14:paraId="658F2653" w14:textId="77777777" w:rsidR="00B41038" w:rsidRPr="00870830" w:rsidRDefault="00B41038" w:rsidP="00B41038">
      <w:pPr>
        <w:spacing w:line="360" w:lineRule="auto"/>
        <w:rPr>
          <w:rFonts w:ascii="Times New Roman" w:hAnsi="Times New Roman" w:cs="Times New Roman"/>
        </w:rPr>
      </w:pPr>
    </w:p>
    <w:p w14:paraId="3FBE2AB9" w14:textId="77777777" w:rsidR="00B41038" w:rsidRPr="00870830" w:rsidRDefault="00B41038" w:rsidP="00B41038">
      <w:pPr>
        <w:spacing w:line="360" w:lineRule="auto"/>
        <w:rPr>
          <w:rFonts w:ascii="Times New Roman" w:hAnsi="Times New Roman" w:cs="Times New Roman"/>
        </w:rPr>
      </w:pPr>
    </w:p>
    <w:p w14:paraId="7D79DC9C" w14:textId="77777777" w:rsidR="00B41038" w:rsidRPr="00870830" w:rsidRDefault="00B41038" w:rsidP="00B41038">
      <w:pPr>
        <w:spacing w:line="360" w:lineRule="auto"/>
        <w:rPr>
          <w:rFonts w:ascii="Times New Roman" w:hAnsi="Times New Roman" w:cs="Times New Roman"/>
        </w:rPr>
      </w:pPr>
    </w:p>
    <w:p w14:paraId="471151F8" w14:textId="77777777" w:rsidR="00B41038" w:rsidRPr="00870830" w:rsidRDefault="00B41038" w:rsidP="00B41038">
      <w:pPr>
        <w:spacing w:line="360" w:lineRule="auto"/>
        <w:rPr>
          <w:rFonts w:ascii="Times New Roman" w:hAnsi="Times New Roman" w:cs="Times New Roman"/>
        </w:rPr>
      </w:pPr>
    </w:p>
    <w:p w14:paraId="7E827653" w14:textId="77777777" w:rsidR="00B41038" w:rsidRPr="00870830" w:rsidRDefault="00B41038" w:rsidP="00B41038">
      <w:pPr>
        <w:spacing w:line="360" w:lineRule="auto"/>
        <w:rPr>
          <w:rFonts w:ascii="Times New Roman" w:hAnsi="Times New Roman" w:cs="Times New Roman"/>
        </w:rPr>
      </w:pPr>
    </w:p>
    <w:p w14:paraId="6E02492F" w14:textId="77777777" w:rsidR="00B41038" w:rsidRPr="00870830" w:rsidRDefault="00B41038" w:rsidP="00B41038">
      <w:pPr>
        <w:spacing w:line="360" w:lineRule="auto"/>
        <w:rPr>
          <w:rFonts w:ascii="Times New Roman" w:hAnsi="Times New Roman" w:cs="Times New Roman"/>
        </w:rPr>
      </w:pPr>
    </w:p>
    <w:p w14:paraId="68BE73CD" w14:textId="77777777" w:rsidR="00B41038" w:rsidRPr="00870830" w:rsidRDefault="00B41038" w:rsidP="00B41038">
      <w:pPr>
        <w:spacing w:line="360" w:lineRule="auto"/>
        <w:rPr>
          <w:rFonts w:ascii="Times New Roman" w:hAnsi="Times New Roman" w:cs="Times New Roman"/>
        </w:rPr>
      </w:pPr>
    </w:p>
    <w:p w14:paraId="6D6D76AE" w14:textId="77777777" w:rsidR="00B41038" w:rsidRPr="00870830" w:rsidRDefault="00B41038" w:rsidP="00B41038">
      <w:pPr>
        <w:spacing w:line="360" w:lineRule="auto"/>
        <w:rPr>
          <w:rFonts w:ascii="Times New Roman" w:hAnsi="Times New Roman" w:cs="Times New Roman"/>
        </w:rPr>
      </w:pPr>
    </w:p>
    <w:p w14:paraId="1B6EF10B" w14:textId="77777777" w:rsidR="00B41038" w:rsidRPr="00870830" w:rsidRDefault="00B41038" w:rsidP="00B41038">
      <w:pPr>
        <w:spacing w:line="360" w:lineRule="auto"/>
        <w:rPr>
          <w:rFonts w:ascii="Times New Roman" w:hAnsi="Times New Roman" w:cs="Times New Roman"/>
        </w:rPr>
      </w:pPr>
    </w:p>
    <w:p w14:paraId="0A21E1FB" w14:textId="77777777" w:rsidR="00B41038" w:rsidRPr="00870830" w:rsidRDefault="00B41038" w:rsidP="00B41038">
      <w:pPr>
        <w:spacing w:line="360" w:lineRule="auto"/>
        <w:rPr>
          <w:rFonts w:ascii="Times New Roman" w:hAnsi="Times New Roman" w:cs="Times New Roman"/>
        </w:rPr>
      </w:pPr>
    </w:p>
    <w:p w14:paraId="50E70963" w14:textId="77777777" w:rsidR="00B41038" w:rsidRPr="00870830" w:rsidRDefault="00B41038" w:rsidP="00B41038">
      <w:pPr>
        <w:spacing w:line="360" w:lineRule="auto"/>
        <w:rPr>
          <w:rFonts w:ascii="Times New Roman" w:hAnsi="Times New Roman" w:cs="Times New Roman"/>
        </w:rPr>
      </w:pPr>
    </w:p>
    <w:p w14:paraId="4A600570" w14:textId="77777777" w:rsidR="00B41038" w:rsidRPr="00870830" w:rsidRDefault="00B41038" w:rsidP="00B41038">
      <w:pPr>
        <w:spacing w:line="360" w:lineRule="auto"/>
        <w:rPr>
          <w:rFonts w:ascii="Times New Roman" w:hAnsi="Times New Roman" w:cs="Times New Roman"/>
        </w:rPr>
      </w:pPr>
    </w:p>
    <w:p w14:paraId="60BD77CC" w14:textId="77777777" w:rsidR="00B41038" w:rsidRPr="00870830" w:rsidRDefault="00B41038" w:rsidP="00B41038">
      <w:pPr>
        <w:spacing w:line="360" w:lineRule="auto"/>
        <w:rPr>
          <w:rFonts w:ascii="Times New Roman" w:hAnsi="Times New Roman" w:cs="Times New Roman"/>
        </w:rPr>
      </w:pPr>
    </w:p>
    <w:p w14:paraId="5FA9AC57" w14:textId="77777777" w:rsidR="00B41038" w:rsidRPr="00870830" w:rsidRDefault="00B41038" w:rsidP="00B41038">
      <w:pPr>
        <w:spacing w:line="360" w:lineRule="auto"/>
        <w:rPr>
          <w:rFonts w:ascii="Times New Roman" w:hAnsi="Times New Roman" w:cs="Times New Roman"/>
        </w:rPr>
      </w:pPr>
    </w:p>
    <w:p w14:paraId="0B4580A4" w14:textId="77777777" w:rsidR="00B41038" w:rsidRPr="00870830" w:rsidRDefault="00B41038" w:rsidP="00B41038">
      <w:pPr>
        <w:spacing w:line="360" w:lineRule="auto"/>
        <w:rPr>
          <w:rFonts w:ascii="Times New Roman" w:hAnsi="Times New Roman" w:cs="Times New Roman"/>
        </w:rPr>
      </w:pPr>
    </w:p>
    <w:p w14:paraId="0464D0CC" w14:textId="77777777" w:rsidR="00B41038" w:rsidRPr="00870830" w:rsidRDefault="00B41038" w:rsidP="00B41038">
      <w:pPr>
        <w:spacing w:line="360" w:lineRule="auto"/>
        <w:rPr>
          <w:rFonts w:ascii="Times New Roman" w:hAnsi="Times New Roman" w:cs="Times New Roman"/>
        </w:rPr>
      </w:pPr>
    </w:p>
    <w:p w14:paraId="2AAAE4F2" w14:textId="77777777" w:rsidR="00B41038" w:rsidRPr="00870830" w:rsidRDefault="00B41038" w:rsidP="00B41038">
      <w:pPr>
        <w:spacing w:line="360" w:lineRule="auto"/>
        <w:rPr>
          <w:rFonts w:ascii="Times New Roman" w:hAnsi="Times New Roman" w:cs="Times New Roman"/>
        </w:rPr>
      </w:pPr>
    </w:p>
    <w:p w14:paraId="791DF2A6" w14:textId="77777777" w:rsidR="00B41038" w:rsidRPr="00870830" w:rsidRDefault="00B41038" w:rsidP="00B41038">
      <w:pPr>
        <w:spacing w:line="360" w:lineRule="auto"/>
        <w:rPr>
          <w:rFonts w:ascii="Times New Roman" w:hAnsi="Times New Roman" w:cs="Times New Roman"/>
        </w:rPr>
      </w:pPr>
    </w:p>
    <w:p w14:paraId="0CF2C93D" w14:textId="77777777" w:rsidR="00B41038" w:rsidRPr="00870830" w:rsidRDefault="00B41038" w:rsidP="00B41038">
      <w:pPr>
        <w:spacing w:line="360" w:lineRule="auto"/>
        <w:rPr>
          <w:rFonts w:ascii="Times New Roman" w:hAnsi="Times New Roman" w:cs="Times New Roman"/>
        </w:rPr>
      </w:pPr>
    </w:p>
    <w:p w14:paraId="591ED13F" w14:textId="77777777" w:rsidR="00B41038" w:rsidRPr="00870830" w:rsidRDefault="00B41038" w:rsidP="00B41038">
      <w:pPr>
        <w:spacing w:line="360" w:lineRule="auto"/>
        <w:rPr>
          <w:rFonts w:ascii="Times New Roman" w:hAnsi="Times New Roman" w:cs="Times New Roman"/>
        </w:rPr>
      </w:pPr>
    </w:p>
    <w:p w14:paraId="0E4E3E8C" w14:textId="77777777" w:rsidR="00B41038" w:rsidRPr="00870830" w:rsidRDefault="00B41038" w:rsidP="00B41038">
      <w:pPr>
        <w:rPr>
          <w:rFonts w:ascii="Times New Roman" w:hAnsi="Times New Roman" w:cs="Times New Roman"/>
        </w:rPr>
      </w:pPr>
    </w:p>
    <w:p w14:paraId="6AC24079" w14:textId="77777777" w:rsidR="00B41038" w:rsidRPr="00870830" w:rsidRDefault="00B41038" w:rsidP="00B41038">
      <w:pPr>
        <w:rPr>
          <w:rFonts w:ascii="Times New Roman" w:hAnsi="Times New Roman" w:cs="Times New Roman"/>
          <w:b/>
          <w:sz w:val="36"/>
          <w:szCs w:val="36"/>
        </w:rPr>
      </w:pPr>
      <w:r w:rsidRPr="00870830">
        <w:rPr>
          <w:rFonts w:ascii="Times New Roman" w:hAnsi="Times New Roman" w:cs="Times New Roman"/>
          <w:b/>
          <w:sz w:val="36"/>
          <w:szCs w:val="36"/>
        </w:rPr>
        <w:lastRenderedPageBreak/>
        <w:t>a)</w:t>
      </w:r>
    </w:p>
    <w:p w14:paraId="393043F7" w14:textId="77777777" w:rsidR="00B41038" w:rsidRPr="00870830" w:rsidRDefault="00B41038" w:rsidP="00B41038">
      <w:pPr>
        <w:rPr>
          <w:rFonts w:ascii="Times New Roman" w:hAnsi="Times New Roman" w:cs="Times New Roman"/>
          <w:b/>
          <w:sz w:val="36"/>
          <w:szCs w:val="36"/>
        </w:rPr>
      </w:pPr>
      <w:r w:rsidRPr="00870830">
        <w:rPr>
          <w:rFonts w:ascii="Times New Roman" w:hAnsi="Times New Roman" w:cs="Times New Roman"/>
          <w:b/>
          <w:noProof/>
          <w:sz w:val="36"/>
          <w:szCs w:val="36"/>
          <w:lang w:val="it-IT" w:eastAsia="it-IT"/>
        </w:rPr>
        <w:drawing>
          <wp:inline distT="0" distB="0" distL="0" distR="0" wp14:anchorId="392D041F" wp14:editId="0F03E278">
            <wp:extent cx="6096000" cy="4572000"/>
            <wp:effectExtent l="19050" t="0" r="0" b="0"/>
            <wp:docPr id="3" name="Immagine 2" descr="DSC048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829.jpeg"/>
                    <pic:cNvPicPr/>
                  </pic:nvPicPr>
                  <pic:blipFill>
                    <a:blip r:embed="rId10" cstate="print"/>
                    <a:stretch>
                      <a:fillRect/>
                    </a:stretch>
                  </pic:blipFill>
                  <pic:spPr>
                    <a:xfrm>
                      <a:off x="0" y="0"/>
                      <a:ext cx="6096000" cy="4572000"/>
                    </a:xfrm>
                    <a:prstGeom prst="rect">
                      <a:avLst/>
                    </a:prstGeom>
                  </pic:spPr>
                </pic:pic>
              </a:graphicData>
            </a:graphic>
          </wp:inline>
        </w:drawing>
      </w:r>
    </w:p>
    <w:p w14:paraId="0BAC24B0" w14:textId="77777777" w:rsidR="00B41038" w:rsidRPr="00870830" w:rsidRDefault="00B41038" w:rsidP="00B41038">
      <w:pPr>
        <w:rPr>
          <w:rFonts w:ascii="Times New Roman" w:hAnsi="Times New Roman" w:cs="Times New Roman"/>
          <w:b/>
          <w:sz w:val="36"/>
          <w:szCs w:val="36"/>
        </w:rPr>
      </w:pPr>
    </w:p>
    <w:p w14:paraId="66083220" w14:textId="77777777" w:rsidR="00B41038" w:rsidRPr="00870830" w:rsidRDefault="00B41038" w:rsidP="00B41038">
      <w:pPr>
        <w:rPr>
          <w:rFonts w:ascii="Times New Roman" w:hAnsi="Times New Roman" w:cs="Times New Roman"/>
          <w:b/>
          <w:sz w:val="36"/>
          <w:szCs w:val="36"/>
        </w:rPr>
      </w:pPr>
    </w:p>
    <w:p w14:paraId="6377ECAF" w14:textId="77777777" w:rsidR="00B41038" w:rsidRPr="00870830" w:rsidRDefault="00B41038" w:rsidP="00B41038">
      <w:pPr>
        <w:rPr>
          <w:rFonts w:ascii="Times New Roman" w:hAnsi="Times New Roman" w:cs="Times New Roman"/>
          <w:b/>
          <w:sz w:val="36"/>
          <w:szCs w:val="36"/>
        </w:rPr>
      </w:pPr>
    </w:p>
    <w:p w14:paraId="0ABFE778" w14:textId="77777777" w:rsidR="00B41038" w:rsidRDefault="00B41038" w:rsidP="00B41038">
      <w:pPr>
        <w:rPr>
          <w:rFonts w:ascii="Times New Roman" w:hAnsi="Times New Roman" w:cs="Times New Roman"/>
          <w:b/>
          <w:sz w:val="36"/>
          <w:szCs w:val="36"/>
        </w:rPr>
      </w:pPr>
    </w:p>
    <w:p w14:paraId="4A951076" w14:textId="77777777" w:rsidR="0013740A" w:rsidRDefault="0013740A" w:rsidP="00B41038">
      <w:pPr>
        <w:rPr>
          <w:rFonts w:ascii="Times New Roman" w:hAnsi="Times New Roman" w:cs="Times New Roman"/>
          <w:b/>
          <w:sz w:val="36"/>
          <w:szCs w:val="36"/>
        </w:rPr>
      </w:pPr>
    </w:p>
    <w:p w14:paraId="3A1B4A7D" w14:textId="77777777" w:rsidR="0013740A" w:rsidRDefault="0013740A" w:rsidP="00B41038">
      <w:pPr>
        <w:rPr>
          <w:rFonts w:ascii="Times New Roman" w:hAnsi="Times New Roman" w:cs="Times New Roman"/>
          <w:b/>
          <w:sz w:val="36"/>
          <w:szCs w:val="36"/>
        </w:rPr>
      </w:pPr>
    </w:p>
    <w:p w14:paraId="21BA09F8" w14:textId="77777777" w:rsidR="0013740A" w:rsidRDefault="0013740A" w:rsidP="00B41038">
      <w:pPr>
        <w:rPr>
          <w:rFonts w:ascii="Times New Roman" w:hAnsi="Times New Roman" w:cs="Times New Roman"/>
          <w:b/>
          <w:sz w:val="36"/>
          <w:szCs w:val="36"/>
        </w:rPr>
      </w:pPr>
    </w:p>
    <w:p w14:paraId="1C3F9C0D" w14:textId="77777777" w:rsidR="0013740A" w:rsidRDefault="0013740A" w:rsidP="00B41038">
      <w:pPr>
        <w:rPr>
          <w:rFonts w:ascii="Times New Roman" w:hAnsi="Times New Roman" w:cs="Times New Roman"/>
          <w:b/>
          <w:sz w:val="36"/>
          <w:szCs w:val="36"/>
        </w:rPr>
      </w:pPr>
    </w:p>
    <w:p w14:paraId="3B3832D1" w14:textId="77777777" w:rsidR="0013740A" w:rsidRDefault="0013740A" w:rsidP="00B41038">
      <w:pPr>
        <w:rPr>
          <w:rFonts w:ascii="Times New Roman" w:hAnsi="Times New Roman" w:cs="Times New Roman"/>
          <w:b/>
          <w:sz w:val="36"/>
          <w:szCs w:val="36"/>
        </w:rPr>
      </w:pPr>
    </w:p>
    <w:p w14:paraId="2FF77CF3" w14:textId="77777777" w:rsidR="0013740A" w:rsidRDefault="0013740A" w:rsidP="00B41038">
      <w:pPr>
        <w:rPr>
          <w:rFonts w:ascii="Times New Roman" w:hAnsi="Times New Roman" w:cs="Times New Roman"/>
          <w:b/>
          <w:sz w:val="36"/>
          <w:szCs w:val="36"/>
        </w:rPr>
      </w:pPr>
    </w:p>
    <w:p w14:paraId="346F6113" w14:textId="77777777" w:rsidR="0013740A" w:rsidRDefault="0013740A" w:rsidP="00B41038">
      <w:pPr>
        <w:rPr>
          <w:rFonts w:ascii="Times New Roman" w:hAnsi="Times New Roman" w:cs="Times New Roman"/>
          <w:b/>
          <w:sz w:val="36"/>
          <w:szCs w:val="36"/>
        </w:rPr>
      </w:pPr>
    </w:p>
    <w:p w14:paraId="1EB2A4B3" w14:textId="77777777" w:rsidR="0013740A" w:rsidRDefault="0013740A" w:rsidP="00B41038">
      <w:pPr>
        <w:rPr>
          <w:rFonts w:ascii="Times New Roman" w:hAnsi="Times New Roman" w:cs="Times New Roman"/>
          <w:b/>
          <w:sz w:val="36"/>
          <w:szCs w:val="36"/>
        </w:rPr>
      </w:pPr>
    </w:p>
    <w:p w14:paraId="0DF874D1" w14:textId="77777777" w:rsidR="0013740A" w:rsidRDefault="0013740A" w:rsidP="00B41038">
      <w:pPr>
        <w:rPr>
          <w:rFonts w:ascii="Times New Roman" w:hAnsi="Times New Roman" w:cs="Times New Roman"/>
          <w:b/>
          <w:sz w:val="36"/>
          <w:szCs w:val="36"/>
        </w:rPr>
      </w:pPr>
    </w:p>
    <w:p w14:paraId="62118EE0" w14:textId="77777777" w:rsidR="0013740A" w:rsidRDefault="0013740A" w:rsidP="00B41038">
      <w:pPr>
        <w:rPr>
          <w:rFonts w:ascii="Times New Roman" w:hAnsi="Times New Roman" w:cs="Times New Roman"/>
          <w:b/>
          <w:sz w:val="36"/>
          <w:szCs w:val="36"/>
        </w:rPr>
      </w:pPr>
    </w:p>
    <w:p w14:paraId="00F0CCFD" w14:textId="77777777" w:rsidR="0013740A" w:rsidRPr="00870830" w:rsidRDefault="0013740A" w:rsidP="00B41038">
      <w:pPr>
        <w:rPr>
          <w:rFonts w:ascii="Times New Roman" w:hAnsi="Times New Roman" w:cs="Times New Roman"/>
          <w:b/>
          <w:sz w:val="36"/>
          <w:szCs w:val="36"/>
        </w:rPr>
      </w:pPr>
    </w:p>
    <w:p w14:paraId="7F1F9DAA" w14:textId="77777777" w:rsidR="00B41038" w:rsidRPr="00870830" w:rsidRDefault="00B41038" w:rsidP="00B41038">
      <w:pPr>
        <w:rPr>
          <w:rFonts w:ascii="Times New Roman" w:hAnsi="Times New Roman" w:cs="Times New Roman"/>
          <w:b/>
          <w:sz w:val="36"/>
          <w:szCs w:val="36"/>
        </w:rPr>
      </w:pPr>
      <w:r w:rsidRPr="00870830">
        <w:rPr>
          <w:rFonts w:ascii="Times New Roman" w:hAnsi="Times New Roman" w:cs="Times New Roman"/>
          <w:b/>
          <w:sz w:val="36"/>
          <w:szCs w:val="36"/>
        </w:rPr>
        <w:lastRenderedPageBreak/>
        <w:t>b)</w:t>
      </w:r>
    </w:p>
    <w:p w14:paraId="7AF07000" w14:textId="77777777" w:rsidR="00B41038" w:rsidRPr="00870830" w:rsidRDefault="00B41038" w:rsidP="00B41038">
      <w:pPr>
        <w:rPr>
          <w:rFonts w:ascii="Times New Roman" w:hAnsi="Times New Roman" w:cs="Times New Roman"/>
          <w:b/>
          <w:sz w:val="36"/>
          <w:szCs w:val="36"/>
        </w:rPr>
      </w:pPr>
      <w:r w:rsidRPr="00870830">
        <w:rPr>
          <w:rFonts w:ascii="Times New Roman" w:hAnsi="Times New Roman" w:cs="Times New Roman"/>
          <w:b/>
          <w:noProof/>
          <w:sz w:val="36"/>
          <w:szCs w:val="36"/>
          <w:lang w:val="it-IT" w:eastAsia="it-IT"/>
        </w:rPr>
        <w:drawing>
          <wp:inline distT="0" distB="0" distL="0" distR="0" wp14:anchorId="2313DAD4" wp14:editId="4BBECA8F">
            <wp:extent cx="6096000" cy="4562475"/>
            <wp:effectExtent l="19050" t="0" r="0" b="0"/>
            <wp:docPr id="1" name="Immagine 0" descr="20180322_2038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322_203842.jpeg"/>
                    <pic:cNvPicPr/>
                  </pic:nvPicPr>
                  <pic:blipFill>
                    <a:blip r:embed="rId11" cstate="print"/>
                    <a:stretch>
                      <a:fillRect/>
                    </a:stretch>
                  </pic:blipFill>
                  <pic:spPr>
                    <a:xfrm>
                      <a:off x="0" y="0"/>
                      <a:ext cx="6096000" cy="4562475"/>
                    </a:xfrm>
                    <a:prstGeom prst="rect">
                      <a:avLst/>
                    </a:prstGeom>
                  </pic:spPr>
                </pic:pic>
              </a:graphicData>
            </a:graphic>
          </wp:inline>
        </w:drawing>
      </w:r>
    </w:p>
    <w:p w14:paraId="7505A9E8" w14:textId="77777777" w:rsidR="00B41038" w:rsidRPr="00870830" w:rsidRDefault="00B41038" w:rsidP="00B41038">
      <w:pPr>
        <w:rPr>
          <w:rFonts w:ascii="Times New Roman" w:hAnsi="Times New Roman" w:cs="Times New Roman"/>
          <w:b/>
          <w:sz w:val="36"/>
          <w:szCs w:val="36"/>
        </w:rPr>
      </w:pPr>
      <w:r w:rsidRPr="00870830">
        <w:rPr>
          <w:rFonts w:ascii="Times New Roman" w:hAnsi="Times New Roman" w:cs="Times New Roman"/>
          <w:b/>
          <w:sz w:val="36"/>
          <w:szCs w:val="36"/>
        </w:rPr>
        <w:t>c)</w:t>
      </w:r>
    </w:p>
    <w:p w14:paraId="7554177F" w14:textId="77777777" w:rsidR="00B41038" w:rsidRDefault="00B41038" w:rsidP="00C50D15">
      <w:pPr>
        <w:spacing w:line="360" w:lineRule="auto"/>
        <w:ind w:left="567" w:hanging="567"/>
        <w:rPr>
          <w:rFonts w:ascii="Times New Roman" w:hAnsi="Times New Roman" w:cs="Times New Roman"/>
        </w:rPr>
      </w:pPr>
      <w:r w:rsidRPr="00870830">
        <w:rPr>
          <w:rFonts w:ascii="Times New Roman" w:hAnsi="Times New Roman" w:cs="Times New Roman"/>
          <w:b/>
          <w:noProof/>
          <w:sz w:val="36"/>
          <w:szCs w:val="36"/>
          <w:lang w:val="it-IT" w:eastAsia="it-IT"/>
        </w:rPr>
        <w:drawing>
          <wp:inline distT="0" distB="0" distL="0" distR="0" wp14:anchorId="716DBE17" wp14:editId="1A227903">
            <wp:extent cx="5731510" cy="2785156"/>
            <wp:effectExtent l="0" t="0" r="0" b="0"/>
            <wp:docPr id="4" name="Immagine 3" descr="20180918_08593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18_085936(0).jpeg"/>
                    <pic:cNvPicPr/>
                  </pic:nvPicPr>
                  <pic:blipFill>
                    <a:blip r:embed="rId12" cstate="print"/>
                    <a:stretch>
                      <a:fillRect/>
                    </a:stretch>
                  </pic:blipFill>
                  <pic:spPr>
                    <a:xfrm>
                      <a:off x="0" y="0"/>
                      <a:ext cx="5731510" cy="2785156"/>
                    </a:xfrm>
                    <a:prstGeom prst="rect">
                      <a:avLst/>
                    </a:prstGeom>
                  </pic:spPr>
                </pic:pic>
              </a:graphicData>
            </a:graphic>
          </wp:inline>
        </w:drawing>
      </w:r>
    </w:p>
    <w:p w14:paraId="36166AD5" w14:textId="77777777" w:rsidR="00B41038" w:rsidRDefault="00B41038" w:rsidP="00C50D15">
      <w:pPr>
        <w:spacing w:line="360" w:lineRule="auto"/>
        <w:ind w:left="567" w:hanging="567"/>
        <w:rPr>
          <w:rFonts w:ascii="Times New Roman" w:hAnsi="Times New Roman" w:cs="Times New Roman"/>
        </w:rPr>
      </w:pPr>
    </w:p>
    <w:p w14:paraId="150D456C" w14:textId="77777777" w:rsidR="00B41038" w:rsidRPr="00821D76" w:rsidRDefault="00B41038" w:rsidP="00C50D15">
      <w:pPr>
        <w:spacing w:line="360" w:lineRule="auto"/>
        <w:ind w:left="567" w:hanging="567"/>
        <w:rPr>
          <w:rFonts w:ascii="Times New Roman" w:hAnsi="Times New Roman" w:cs="Times New Roman"/>
        </w:rPr>
      </w:pPr>
    </w:p>
    <w:sectPr w:rsidR="00B41038" w:rsidRPr="00821D76" w:rsidSect="00C50D15">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64444"/>
    <w:multiLevelType w:val="multilevel"/>
    <w:tmpl w:val="5F1C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79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76"/>
    <w:rsid w:val="00026CED"/>
    <w:rsid w:val="00083C8C"/>
    <w:rsid w:val="00087E33"/>
    <w:rsid w:val="0009146B"/>
    <w:rsid w:val="000E0FE4"/>
    <w:rsid w:val="000E190C"/>
    <w:rsid w:val="000E5CCE"/>
    <w:rsid w:val="00134AC5"/>
    <w:rsid w:val="0013740A"/>
    <w:rsid w:val="001B7ED7"/>
    <w:rsid w:val="001D2705"/>
    <w:rsid w:val="001D4AAD"/>
    <w:rsid w:val="001F54E1"/>
    <w:rsid w:val="002064D0"/>
    <w:rsid w:val="00210596"/>
    <w:rsid w:val="002F6589"/>
    <w:rsid w:val="00303F16"/>
    <w:rsid w:val="00324B14"/>
    <w:rsid w:val="0037714E"/>
    <w:rsid w:val="003B1A33"/>
    <w:rsid w:val="003B3C69"/>
    <w:rsid w:val="003E3FBC"/>
    <w:rsid w:val="004150C4"/>
    <w:rsid w:val="00437C19"/>
    <w:rsid w:val="00446D92"/>
    <w:rsid w:val="004902BF"/>
    <w:rsid w:val="004E78E0"/>
    <w:rsid w:val="004F0907"/>
    <w:rsid w:val="00570E64"/>
    <w:rsid w:val="005B47EF"/>
    <w:rsid w:val="005B716B"/>
    <w:rsid w:val="005E7F62"/>
    <w:rsid w:val="0061225E"/>
    <w:rsid w:val="006131CA"/>
    <w:rsid w:val="00615BC2"/>
    <w:rsid w:val="006403FA"/>
    <w:rsid w:val="00693E23"/>
    <w:rsid w:val="006D7ECB"/>
    <w:rsid w:val="00744AE8"/>
    <w:rsid w:val="00746B88"/>
    <w:rsid w:val="007528A2"/>
    <w:rsid w:val="0076356C"/>
    <w:rsid w:val="00767F5D"/>
    <w:rsid w:val="00781F97"/>
    <w:rsid w:val="007834BD"/>
    <w:rsid w:val="00786F0C"/>
    <w:rsid w:val="007C1DEA"/>
    <w:rsid w:val="007C6341"/>
    <w:rsid w:val="00805778"/>
    <w:rsid w:val="00821D76"/>
    <w:rsid w:val="00822193"/>
    <w:rsid w:val="008420C5"/>
    <w:rsid w:val="00870830"/>
    <w:rsid w:val="008D0AD1"/>
    <w:rsid w:val="008E23C0"/>
    <w:rsid w:val="008E3BB1"/>
    <w:rsid w:val="008F3CB2"/>
    <w:rsid w:val="00903785"/>
    <w:rsid w:val="00917A97"/>
    <w:rsid w:val="00934272"/>
    <w:rsid w:val="009A2AA6"/>
    <w:rsid w:val="00A14844"/>
    <w:rsid w:val="00A16AB7"/>
    <w:rsid w:val="00A541F7"/>
    <w:rsid w:val="00A850BF"/>
    <w:rsid w:val="00AA697D"/>
    <w:rsid w:val="00AD3F49"/>
    <w:rsid w:val="00B27F24"/>
    <w:rsid w:val="00B41038"/>
    <w:rsid w:val="00B5031E"/>
    <w:rsid w:val="00B96104"/>
    <w:rsid w:val="00B974BB"/>
    <w:rsid w:val="00BA1E76"/>
    <w:rsid w:val="00BD4B5D"/>
    <w:rsid w:val="00C12CB3"/>
    <w:rsid w:val="00C4095B"/>
    <w:rsid w:val="00C45BAB"/>
    <w:rsid w:val="00C50D15"/>
    <w:rsid w:val="00D02F28"/>
    <w:rsid w:val="00D234AB"/>
    <w:rsid w:val="00D51076"/>
    <w:rsid w:val="00D96029"/>
    <w:rsid w:val="00DD2AAF"/>
    <w:rsid w:val="00DD5AD9"/>
    <w:rsid w:val="00DF6522"/>
    <w:rsid w:val="00E14529"/>
    <w:rsid w:val="00E16721"/>
    <w:rsid w:val="00E7415E"/>
    <w:rsid w:val="00EB0326"/>
    <w:rsid w:val="00F31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8B52"/>
  <w15:docId w15:val="{CDA6A3C5-5503-FE45-BBF3-F0FC3949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14"/>
  </w:style>
  <w:style w:type="paragraph" w:styleId="Heading1">
    <w:name w:val="heading 1"/>
    <w:basedOn w:val="Normal"/>
    <w:next w:val="Normal"/>
    <w:link w:val="Heading1Char"/>
    <w:uiPriority w:val="9"/>
    <w:qFormat/>
    <w:rsid w:val="00821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D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D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D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D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D76"/>
    <w:rPr>
      <w:rFonts w:eastAsiaTheme="majorEastAsia" w:cstheme="majorBidi"/>
      <w:color w:val="272727" w:themeColor="text1" w:themeTint="D8"/>
    </w:rPr>
  </w:style>
  <w:style w:type="paragraph" w:styleId="Title">
    <w:name w:val="Title"/>
    <w:basedOn w:val="Normal"/>
    <w:next w:val="Normal"/>
    <w:link w:val="TitleChar"/>
    <w:uiPriority w:val="10"/>
    <w:qFormat/>
    <w:rsid w:val="00821D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D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D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1D76"/>
    <w:rPr>
      <w:i/>
      <w:iCs/>
      <w:color w:val="404040" w:themeColor="text1" w:themeTint="BF"/>
    </w:rPr>
  </w:style>
  <w:style w:type="paragraph" w:styleId="ListParagraph">
    <w:name w:val="List Paragraph"/>
    <w:basedOn w:val="Normal"/>
    <w:uiPriority w:val="34"/>
    <w:qFormat/>
    <w:rsid w:val="00821D76"/>
    <w:pPr>
      <w:ind w:left="720"/>
      <w:contextualSpacing/>
    </w:pPr>
  </w:style>
  <w:style w:type="character" w:styleId="IntenseEmphasis">
    <w:name w:val="Intense Emphasis"/>
    <w:basedOn w:val="DefaultParagraphFont"/>
    <w:uiPriority w:val="21"/>
    <w:qFormat/>
    <w:rsid w:val="00821D76"/>
    <w:rPr>
      <w:i/>
      <w:iCs/>
      <w:color w:val="0F4761" w:themeColor="accent1" w:themeShade="BF"/>
    </w:rPr>
  </w:style>
  <w:style w:type="paragraph" w:styleId="IntenseQuote">
    <w:name w:val="Intense Quote"/>
    <w:basedOn w:val="Normal"/>
    <w:next w:val="Normal"/>
    <w:link w:val="IntenseQuoteChar"/>
    <w:uiPriority w:val="30"/>
    <w:qFormat/>
    <w:rsid w:val="00821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D76"/>
    <w:rPr>
      <w:i/>
      <w:iCs/>
      <w:color w:val="0F4761" w:themeColor="accent1" w:themeShade="BF"/>
    </w:rPr>
  </w:style>
  <w:style w:type="character" w:styleId="IntenseReference">
    <w:name w:val="Intense Reference"/>
    <w:basedOn w:val="DefaultParagraphFont"/>
    <w:uiPriority w:val="32"/>
    <w:qFormat/>
    <w:rsid w:val="00821D76"/>
    <w:rPr>
      <w:b/>
      <w:bCs/>
      <w:smallCaps/>
      <w:color w:val="0F4761" w:themeColor="accent1" w:themeShade="BF"/>
      <w:spacing w:val="5"/>
    </w:rPr>
  </w:style>
  <w:style w:type="paragraph" w:styleId="NormalWeb">
    <w:name w:val="Normal (Web)"/>
    <w:basedOn w:val="Normal"/>
    <w:uiPriority w:val="99"/>
    <w:semiHidden/>
    <w:unhideWhenUsed/>
    <w:rsid w:val="00821D76"/>
    <w:pPr>
      <w:spacing w:before="100" w:beforeAutospacing="1" w:after="100" w:afterAutospacing="1"/>
    </w:pPr>
    <w:rPr>
      <w:rFonts w:ascii="Times New Roman" w:eastAsia="Times New Roman" w:hAnsi="Times New Roman" w:cs="Times New Roman"/>
      <w:kern w:val="0"/>
      <w:lang w:eastAsia="en-GB"/>
    </w:rPr>
  </w:style>
  <w:style w:type="character" w:styleId="Strong">
    <w:name w:val="Strong"/>
    <w:basedOn w:val="DefaultParagraphFont"/>
    <w:uiPriority w:val="22"/>
    <w:qFormat/>
    <w:rsid w:val="00821D76"/>
    <w:rPr>
      <w:b/>
      <w:bCs/>
    </w:rPr>
  </w:style>
  <w:style w:type="character" w:styleId="Hyperlink">
    <w:name w:val="Hyperlink"/>
    <w:basedOn w:val="DefaultParagraphFont"/>
    <w:uiPriority w:val="99"/>
    <w:unhideWhenUsed/>
    <w:rsid w:val="00821D76"/>
    <w:rPr>
      <w:color w:val="467886" w:themeColor="hyperlink"/>
      <w:u w:val="single"/>
    </w:rPr>
  </w:style>
  <w:style w:type="paragraph" w:customStyle="1" w:styleId="sm-accountitem">
    <w:name w:val="sm-account__item"/>
    <w:basedOn w:val="Normal"/>
    <w:rsid w:val="00821D76"/>
    <w:pPr>
      <w:spacing w:before="100" w:beforeAutospacing="1" w:after="100" w:afterAutospacing="1"/>
    </w:pPr>
    <w:rPr>
      <w:rFonts w:ascii="Times New Roman" w:eastAsia="Times New Roman" w:hAnsi="Times New Roman" w:cs="Times New Roman"/>
      <w:kern w:val="0"/>
      <w:lang w:eastAsia="en-GB"/>
    </w:rPr>
  </w:style>
  <w:style w:type="character" w:styleId="LineNumber">
    <w:name w:val="line number"/>
    <w:basedOn w:val="DefaultParagraphFont"/>
    <w:uiPriority w:val="99"/>
    <w:semiHidden/>
    <w:unhideWhenUsed/>
    <w:rsid w:val="00C50D15"/>
  </w:style>
  <w:style w:type="character" w:customStyle="1" w:styleId="UnresolvedMention1">
    <w:name w:val="Unresolved Mention1"/>
    <w:basedOn w:val="DefaultParagraphFont"/>
    <w:uiPriority w:val="99"/>
    <w:semiHidden/>
    <w:unhideWhenUsed/>
    <w:rsid w:val="00C50D15"/>
    <w:rPr>
      <w:color w:val="605E5C"/>
      <w:shd w:val="clear" w:color="auto" w:fill="E1DFDD"/>
    </w:rPr>
  </w:style>
  <w:style w:type="character" w:styleId="CommentReference">
    <w:name w:val="annotation reference"/>
    <w:basedOn w:val="DefaultParagraphFont"/>
    <w:uiPriority w:val="99"/>
    <w:semiHidden/>
    <w:unhideWhenUsed/>
    <w:rsid w:val="008F3CB2"/>
    <w:rPr>
      <w:sz w:val="16"/>
      <w:szCs w:val="16"/>
    </w:rPr>
  </w:style>
  <w:style w:type="paragraph" w:styleId="CommentText">
    <w:name w:val="annotation text"/>
    <w:basedOn w:val="Normal"/>
    <w:link w:val="CommentTextChar"/>
    <w:uiPriority w:val="99"/>
    <w:unhideWhenUsed/>
    <w:rsid w:val="008F3CB2"/>
    <w:pPr>
      <w:spacing w:after="160"/>
    </w:pPr>
    <w:rPr>
      <w:kern w:val="0"/>
      <w:sz w:val="20"/>
      <w:szCs w:val="20"/>
      <w:lang w:val="it-IT"/>
    </w:rPr>
  </w:style>
  <w:style w:type="character" w:customStyle="1" w:styleId="CommentTextChar">
    <w:name w:val="Comment Text Char"/>
    <w:basedOn w:val="DefaultParagraphFont"/>
    <w:link w:val="CommentText"/>
    <w:uiPriority w:val="99"/>
    <w:rsid w:val="008F3CB2"/>
    <w:rPr>
      <w:kern w:val="0"/>
      <w:sz w:val="20"/>
      <w:szCs w:val="20"/>
      <w:lang w:val="it-IT"/>
    </w:rPr>
  </w:style>
  <w:style w:type="paragraph" w:styleId="BalloonText">
    <w:name w:val="Balloon Text"/>
    <w:basedOn w:val="Normal"/>
    <w:link w:val="BalloonTextChar"/>
    <w:uiPriority w:val="99"/>
    <w:semiHidden/>
    <w:unhideWhenUsed/>
    <w:rsid w:val="007C6341"/>
    <w:rPr>
      <w:rFonts w:ascii="Tahoma" w:hAnsi="Tahoma" w:cs="Tahoma"/>
      <w:sz w:val="16"/>
      <w:szCs w:val="16"/>
    </w:rPr>
  </w:style>
  <w:style w:type="character" w:customStyle="1" w:styleId="BalloonTextChar">
    <w:name w:val="Balloon Text Char"/>
    <w:basedOn w:val="DefaultParagraphFont"/>
    <w:link w:val="BalloonText"/>
    <w:uiPriority w:val="99"/>
    <w:semiHidden/>
    <w:rsid w:val="007C634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F6522"/>
    <w:pPr>
      <w:spacing w:after="0"/>
    </w:pPr>
    <w:rPr>
      <w:b/>
      <w:bCs/>
      <w:kern w:val="2"/>
      <w:lang w:val="en-GB"/>
    </w:rPr>
  </w:style>
  <w:style w:type="character" w:customStyle="1" w:styleId="CommentSubjectChar">
    <w:name w:val="Comment Subject Char"/>
    <w:basedOn w:val="CommentTextChar"/>
    <w:link w:val="CommentSubject"/>
    <w:uiPriority w:val="99"/>
    <w:semiHidden/>
    <w:rsid w:val="00DF6522"/>
    <w:rPr>
      <w:b/>
      <w:bCs/>
      <w:kern w:val="0"/>
      <w:sz w:val="20"/>
      <w:szCs w:val="20"/>
      <w:lang w:val="it-IT"/>
    </w:rPr>
  </w:style>
  <w:style w:type="paragraph" w:styleId="Revision">
    <w:name w:val="Revision"/>
    <w:hidden/>
    <w:uiPriority w:val="99"/>
    <w:semiHidden/>
    <w:rsid w:val="00210596"/>
  </w:style>
  <w:style w:type="character" w:styleId="UnresolvedMention">
    <w:name w:val="Unresolved Mention"/>
    <w:basedOn w:val="DefaultParagraphFont"/>
    <w:uiPriority w:val="99"/>
    <w:semiHidden/>
    <w:unhideWhenUsed/>
    <w:rsid w:val="001D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7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51/ES-10217-2303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1-6878-2916"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1572-9828"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un.org/esa/socdev/unpfii/documents/MCS_xxi_xxii_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AA8A-267F-41E3-927C-EC6FD6B7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20</Pages>
  <Words>6176</Words>
  <Characters>35205</Characters>
  <Application>Microsoft Office Word</Application>
  <DocSecurity>0</DocSecurity>
  <Lines>293</Lines>
  <Paragraphs>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Elizabeth Fa</dc:creator>
  <cp:lastModifiedBy>Julia Fa</cp:lastModifiedBy>
  <cp:revision>21</cp:revision>
  <dcterms:created xsi:type="dcterms:W3CDTF">2025-02-01T20:18:00Z</dcterms:created>
  <dcterms:modified xsi:type="dcterms:W3CDTF">2025-05-15T19:13:00Z</dcterms:modified>
</cp:coreProperties>
</file>