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E" w:rsidRDefault="00CC1C5E" w:rsidP="00CC1C5E">
      <w:pPr>
        <w:pStyle w:val="Heading4"/>
      </w:pPr>
      <w:r>
        <w:t>Core-specific</w:t>
      </w:r>
      <w:r>
        <w:rPr>
          <w:rFonts w:eastAsia="Cambria" w:cs="Cambria"/>
        </w:rPr>
        <w:t xml:space="preserve"> </w:t>
      </w:r>
      <w:r>
        <w:t>results</w:t>
      </w:r>
    </w:p>
    <w:p w:rsidR="00CC1C5E" w:rsidRDefault="00CC1C5E" w:rsidP="00CC1C5E">
      <w:r>
        <w:t>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majority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both</w:t>
      </w:r>
      <w:r>
        <w:rPr>
          <w:rFonts w:cs="Calibri"/>
        </w:rPr>
        <w:t xml:space="preserve"> </w:t>
      </w:r>
      <w:r>
        <w:t>sandy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muddy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values of</w:t>
      </w:r>
      <w:r>
        <w:rPr>
          <w:rFonts w:cs="Calibri"/>
        </w:rPr>
        <w:t xml:space="preserve"> </w:t>
      </w:r>
      <w:r>
        <w:t>-24.01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-25.04</w:t>
      </w:r>
      <w:r>
        <w:rPr>
          <w:rFonts w:cs="Calibri"/>
        </w:rPr>
        <w:t xml:space="preserve"> ‰ </w:t>
      </w:r>
      <w:r>
        <w:t>and</w:t>
      </w:r>
      <w:r>
        <w:rPr>
          <w:rFonts w:cs="Calibri"/>
        </w:rPr>
        <w:t xml:space="preserve"> </w:t>
      </w:r>
      <w:r>
        <w:t>0.153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0.209</w:t>
      </w:r>
      <w:r>
        <w:rPr>
          <w:rFonts w:cs="Calibri"/>
        </w:rPr>
        <w:t xml:space="preserve"> </w:t>
      </w:r>
      <w:r>
        <w:t>respectively.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(corrected</w:t>
      </w:r>
      <w:r>
        <w:rPr>
          <w:rFonts w:cs="Calibri"/>
        </w:rPr>
        <w:t xml:space="preserve"> </w:t>
      </w:r>
      <w:r>
        <w:t>for</w:t>
      </w:r>
      <w:r>
        <w:rPr>
          <w:rFonts w:cs="Calibri"/>
        </w:rPr>
        <w:t xml:space="preserve"> </w:t>
      </w:r>
      <w:r>
        <w:t>carbonate</w:t>
      </w:r>
      <w:r>
        <w:rPr>
          <w:rFonts w:cs="Calibri"/>
        </w:rPr>
        <w:t xml:space="preserve"> </w:t>
      </w:r>
      <w:r>
        <w:t>dissolution)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fairly</w:t>
      </w:r>
      <w:r>
        <w:rPr>
          <w:rFonts w:cs="Calibri"/>
        </w:rPr>
        <w:t xml:space="preserve"> </w:t>
      </w:r>
      <w:r>
        <w:t>constant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mud</w:t>
      </w:r>
      <w:r>
        <w:rPr>
          <w:rFonts w:cs="Calibri"/>
        </w:rPr>
        <w:t xml:space="preserve"> </w:t>
      </w:r>
      <w:r>
        <w:t>(average</w:t>
      </w:r>
      <w:r>
        <w:rPr>
          <w:rFonts w:cs="Calibri"/>
        </w:rPr>
        <w:t xml:space="preserve"> </w:t>
      </w:r>
      <w:r>
        <w:t>0.42</w:t>
      </w:r>
      <w:r>
        <w:rPr>
          <w:rFonts w:cs="Calibri"/>
        </w:rPr>
        <w:t xml:space="preserve"> </w:t>
      </w:r>
      <w:r>
        <w:t>%)</w:t>
      </w:r>
      <w:r>
        <w:rPr>
          <w:rFonts w:cs="Calibri"/>
        </w:rPr>
        <w:t xml:space="preserve"> </w:t>
      </w:r>
      <w:r>
        <w:t>but</w:t>
      </w:r>
      <w:r>
        <w:rPr>
          <w:rFonts w:cs="Calibri"/>
        </w:rPr>
        <w:t xml:space="preserve"> </w:t>
      </w:r>
      <w:r>
        <w:t>higher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top,</w:t>
      </w:r>
      <w:r>
        <w:rPr>
          <w:rFonts w:cs="Calibri"/>
        </w:rPr>
        <w:t xml:space="preserve"> </w:t>
      </w:r>
      <w:r>
        <w:t>0.59</w:t>
      </w:r>
      <w:r>
        <w:rPr>
          <w:rFonts w:cs="Calibri"/>
        </w:rPr>
        <w:t xml:space="preserve"> </w:t>
      </w:r>
      <w:r>
        <w:t>%.</w:t>
      </w:r>
      <w:r>
        <w:rPr>
          <w:rFonts w:cs="Calibri"/>
        </w:rPr>
        <w:t xml:space="preserve"> </w:t>
      </w:r>
      <w:r>
        <w:t>Within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sand,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coarse</w:t>
      </w:r>
      <w:r>
        <w:rPr>
          <w:rFonts w:cs="Calibri"/>
        </w:rPr>
        <w:t xml:space="preserve"> </w:t>
      </w:r>
      <w:r>
        <w:t>nature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POC</w:t>
      </w:r>
      <w:r>
        <w:rPr>
          <w:rFonts w:cs="Calibri"/>
        </w:rPr>
        <w:t xml:space="preserve"> </w:t>
      </w:r>
      <w:r>
        <w:t>gave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variable</w:t>
      </w:r>
      <w:r>
        <w:rPr>
          <w:rFonts w:cs="Calibri"/>
        </w:rPr>
        <w:t xml:space="preserve"> </w:t>
      </w:r>
      <w:r>
        <w:t>measurements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lower</w:t>
      </w:r>
      <w:r>
        <w:rPr>
          <w:rFonts w:cs="Calibri"/>
        </w:rPr>
        <w:t xml:space="preserve"> </w:t>
      </w:r>
      <w:r>
        <w:t>units.</w:t>
      </w:r>
      <w:r>
        <w:rPr>
          <w:rFonts w:cs="Calibri"/>
        </w:rPr>
        <w:t xml:space="preserve"> </w:t>
      </w:r>
      <w:r>
        <w:t>Where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coarse</w:t>
      </w:r>
      <w:r>
        <w:rPr>
          <w:rFonts w:cs="Calibri"/>
        </w:rPr>
        <w:t xml:space="preserve"> </w:t>
      </w:r>
      <w:r>
        <w:t>POC</w:t>
      </w:r>
      <w:r>
        <w:rPr>
          <w:rFonts w:cs="Calibri"/>
        </w:rPr>
        <w:t xml:space="preserve"> </w:t>
      </w:r>
      <w:r>
        <w:t>particle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included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5</w:t>
      </w:r>
      <w:r>
        <w:rPr>
          <w:rFonts w:cs="Calibri"/>
        </w:rPr>
        <w:t xml:space="preserve"> </w:t>
      </w:r>
      <w:r>
        <w:t>g</w:t>
      </w:r>
      <w:r>
        <w:rPr>
          <w:rFonts w:cs="Calibri"/>
        </w:rPr>
        <w:t xml:space="preserve"> </w:t>
      </w:r>
      <w:r>
        <w:t>aliquot</w:t>
      </w:r>
      <w:r>
        <w:rPr>
          <w:rFonts w:cs="Calibri"/>
        </w:rPr>
        <w:t xml:space="preserve"> </w:t>
      </w:r>
      <w:r>
        <w:t>(sample</w:t>
      </w:r>
      <w:r>
        <w:rPr>
          <w:rFonts w:cs="Calibri"/>
        </w:rPr>
        <w:t xml:space="preserve"> </w:t>
      </w:r>
      <w:r>
        <w:t>K1-41),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content</w:t>
      </w:r>
      <w:r>
        <w:rPr>
          <w:rFonts w:cs="Calibri"/>
        </w:rPr>
        <w:t xml:space="preserve"> </w:t>
      </w:r>
      <w:r>
        <w:t>rose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1.12</w:t>
      </w:r>
      <w:r>
        <w:rPr>
          <w:rFonts w:cs="Calibri"/>
        </w:rPr>
        <w:t xml:space="preserve"> </w:t>
      </w:r>
      <w:r>
        <w:t>%,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much</w:t>
      </w:r>
      <w:r>
        <w:rPr>
          <w:rFonts w:cs="Calibri"/>
        </w:rPr>
        <w:t xml:space="preserve"> </w:t>
      </w:r>
      <w:r>
        <w:t>lower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(-25.86</w:t>
      </w:r>
      <w:r>
        <w:rPr>
          <w:rFonts w:cs="Calibri"/>
        </w:rPr>
        <w:t xml:space="preserve"> ‰</w:t>
      </w:r>
      <w:r>
        <w:t>)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(0.071).</w:t>
      </w:r>
      <w:r>
        <w:rPr>
          <w:rFonts w:cs="Calibri"/>
        </w:rPr>
        <w:t xml:space="preserve"> </w:t>
      </w:r>
      <w:r>
        <w:t>These</w:t>
      </w:r>
      <w:r>
        <w:rPr>
          <w:rFonts w:cs="Calibri"/>
        </w:rPr>
        <w:t xml:space="preserve"> </w:t>
      </w:r>
      <w:r>
        <w:t>values</w:t>
      </w:r>
      <w:r>
        <w:rPr>
          <w:rFonts w:cs="Calibri"/>
        </w:rPr>
        <w:t xml:space="preserve"> </w:t>
      </w:r>
      <w:r>
        <w:t>are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modern</w:t>
      </w:r>
      <w:r>
        <w:rPr>
          <w:rFonts w:cs="Calibri"/>
        </w:rPr>
        <w:t xml:space="preserve"> </w:t>
      </w:r>
      <w:r>
        <w:t>woody</w:t>
      </w:r>
      <w:r>
        <w:rPr>
          <w:rFonts w:cs="Calibri"/>
        </w:rPr>
        <w:t xml:space="preserve"> </w:t>
      </w:r>
      <w:r>
        <w:t>material,</w:t>
      </w:r>
      <w:r>
        <w:rPr>
          <w:rFonts w:cs="Calibri"/>
        </w:rPr>
        <w:t xml:space="preserve"> </w:t>
      </w:r>
      <w:r>
        <w:t>which</w:t>
      </w:r>
      <w:r>
        <w:rPr>
          <w:rFonts w:cs="Calibri"/>
        </w:rPr>
        <w:t xml:space="preserve"> </w:t>
      </w:r>
      <w:r>
        <w:t>would</w:t>
      </w:r>
      <w:r>
        <w:rPr>
          <w:rFonts w:cs="Calibri"/>
        </w:rPr>
        <w:t xml:space="preserve"> </w:t>
      </w:r>
      <w:r>
        <w:t>agree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presence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large</w:t>
      </w:r>
      <w:r>
        <w:rPr>
          <w:rFonts w:cs="Calibri"/>
        </w:rPr>
        <w:t xml:space="preserve"> </w:t>
      </w:r>
      <w:r>
        <w:t>wood fragment in the sample.</w:t>
      </w:r>
      <w:r>
        <w:rPr>
          <w:rFonts w:cs="Calibri"/>
        </w:rPr>
        <w:t xml:space="preserve"> </w:t>
      </w:r>
      <w:r>
        <w:t>However,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 w:rsidRPr="00DD4200">
        <w:rPr>
          <w:vertAlign w:val="superscript"/>
        </w:rPr>
        <w:t>14</w:t>
      </w:r>
      <w:r>
        <w:t>C</w:t>
      </w:r>
      <w:r>
        <w:rPr>
          <w:rFonts w:cs="Calibri"/>
        </w:rPr>
        <w:t xml:space="preserve"> </w:t>
      </w:r>
      <w:r>
        <w:t>composition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K1-41</w:t>
      </w:r>
      <w:r>
        <w:rPr>
          <w:rFonts w:cs="Calibri"/>
        </w:rPr>
        <w:t xml:space="preserve"> </w:t>
      </w:r>
      <w:r>
        <w:t>shows</w:t>
      </w:r>
      <w:r>
        <w:rPr>
          <w:rFonts w:cs="Calibri"/>
        </w:rPr>
        <w:t xml:space="preserve"> </w:t>
      </w:r>
      <w:r>
        <w:t>that,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an</w:t>
      </w:r>
      <w:r>
        <w:rPr>
          <w:rFonts w:cs="Calibri"/>
        </w:rPr>
        <w:t xml:space="preserve"> </w:t>
      </w:r>
      <w:r>
        <w:t>F</w:t>
      </w:r>
      <w:r w:rsidRPr="00911712">
        <w:rPr>
          <w:vertAlign w:val="subscript"/>
        </w:rPr>
        <w:t>mod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0.36,</w:t>
      </w:r>
      <w:r>
        <w:rPr>
          <w:rFonts w:cs="Calibri"/>
        </w:rPr>
        <w:t xml:space="preserve"> </w:t>
      </w:r>
      <w:r>
        <w:t>it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still</w:t>
      </w:r>
      <w:r>
        <w:rPr>
          <w:rFonts w:cs="Calibri"/>
        </w:rPr>
        <w:t xml:space="preserve"> </w:t>
      </w:r>
      <w:r>
        <w:t>dominated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</w:t>
      </w:r>
      <w:r>
        <w:t>old</w:t>
      </w:r>
      <w:r>
        <w:rPr>
          <w:rFonts w:cs="Calibri"/>
        </w:rPr>
        <w:t xml:space="preserve"> </w:t>
      </w:r>
      <w:r>
        <w:t>carbon.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means</w:t>
      </w:r>
      <w:r>
        <w:rPr>
          <w:rFonts w:cs="Calibri"/>
        </w:rPr>
        <w:t xml:space="preserve"> </w:t>
      </w:r>
      <w:r>
        <w:t>that</w:t>
      </w:r>
      <w:r>
        <w:rPr>
          <w:rFonts w:cs="Calibri"/>
        </w:rPr>
        <w:t xml:space="preserve"> </w:t>
      </w:r>
      <w:r>
        <w:t>there</w:t>
      </w:r>
      <w:r>
        <w:rPr>
          <w:rFonts w:cs="Calibri"/>
        </w:rPr>
        <w:t xml:space="preserve"> </w:t>
      </w:r>
      <w:r>
        <w:t>must</w:t>
      </w:r>
      <w:r>
        <w:rPr>
          <w:rFonts w:cs="Calibri"/>
        </w:rPr>
        <w:t xml:space="preserve"> </w:t>
      </w:r>
      <w:r>
        <w:t>also</w:t>
      </w:r>
      <w:r>
        <w:rPr>
          <w:rFonts w:cs="Calibri"/>
        </w:rPr>
        <w:t xml:space="preserve"> </w:t>
      </w:r>
      <w:r>
        <w:t>have been</w:t>
      </w:r>
      <w:r>
        <w:rPr>
          <w:rFonts w:cs="Calibri"/>
        </w:rPr>
        <w:t xml:space="preserve"> </w:t>
      </w:r>
      <w:r>
        <w:t>significant</w:t>
      </w:r>
      <w:r>
        <w:rPr>
          <w:rFonts w:cs="Calibri"/>
        </w:rPr>
        <w:t xml:space="preserve"> </w:t>
      </w:r>
      <w:r>
        <w:t>amounts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fossil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low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ratio</w:t>
      </w:r>
      <w:r>
        <w:rPr>
          <w:rFonts w:cs="Calibri"/>
        </w:rPr>
        <w:t xml:space="preserve"> </w:t>
      </w:r>
      <w:r>
        <w:t>present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sample.</w:t>
      </w:r>
    </w:p>
    <w:p w:rsidR="00CC1C5E" w:rsidRDefault="00CC1C5E" w:rsidP="00CC1C5E">
      <w:pPr>
        <w:rPr>
          <w:rFonts w:cs="Calibri"/>
        </w:rPr>
      </w:pPr>
      <w:r>
        <w:t>The</w:t>
      </w:r>
      <w:r>
        <w:rPr>
          <w:rFonts w:cs="Calibri"/>
        </w:rPr>
        <w:t xml:space="preserve"> </w:t>
      </w:r>
      <w:r>
        <w:t>muddy</w:t>
      </w:r>
      <w:r>
        <w:rPr>
          <w:rFonts w:cs="Calibri"/>
        </w:rPr>
        <w:t xml:space="preserve"> </w:t>
      </w:r>
      <w:r>
        <w:t>section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K12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an</w:t>
      </w:r>
      <w:r>
        <w:rPr>
          <w:rFonts w:cs="Calibri"/>
        </w:rPr>
        <w:t xml:space="preserve"> </w:t>
      </w:r>
      <w:r>
        <w:t>average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0.36</w:t>
      </w:r>
      <w:r>
        <w:rPr>
          <w:rFonts w:cs="Calibri"/>
        </w:rPr>
        <w:t xml:space="preserve"> </w:t>
      </w:r>
      <w:r>
        <w:t>wt%,</w:t>
      </w:r>
      <w:r>
        <w:rPr>
          <w:rFonts w:cs="Calibri"/>
        </w:rPr>
        <w:t xml:space="preserve"> </w:t>
      </w:r>
      <w:r>
        <w:t>whilst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eight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sandy</w:t>
      </w:r>
      <w:r>
        <w:rPr>
          <w:rFonts w:cs="Calibri"/>
        </w:rPr>
        <w:t xml:space="preserve"> </w:t>
      </w:r>
      <w:r>
        <w:t>core segment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constant</w:t>
      </w:r>
      <w:r>
        <w:rPr>
          <w:rFonts w:cs="Calibri"/>
        </w:rPr>
        <w:t xml:space="preserve"> TOC of </w:t>
      </w:r>
      <w:r>
        <w:t>0.22</w:t>
      </w:r>
      <w:r>
        <w:rPr>
          <w:rFonts w:cs="Calibri"/>
        </w:rPr>
        <w:t xml:space="preserve"> ± </w:t>
      </w:r>
      <w:r>
        <w:t>0.036</w:t>
      </w:r>
      <w:r>
        <w:rPr>
          <w:rFonts w:cs="Calibri"/>
        </w:rPr>
        <w:t xml:space="preserve"> </w:t>
      </w:r>
      <w:r>
        <w:t>(2</w:t>
      </w:r>
      <w:r>
        <w:rPr>
          <w:rFonts w:cs="Calibri"/>
        </w:rPr>
        <w:t>σ</w:t>
      </w:r>
      <w:r>
        <w:t>)</w:t>
      </w:r>
      <w:r>
        <w:rPr>
          <w:rFonts w:cs="Calibri"/>
        </w:rPr>
        <w:t xml:space="preserve"> </w:t>
      </w:r>
      <w:r>
        <w:t>wt</w:t>
      </w:r>
      <w:r>
        <w:rPr>
          <w:rFonts w:cs="Calibri"/>
        </w:rPr>
        <w:t xml:space="preserve"> </w:t>
      </w:r>
      <w:r>
        <w:t>%.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sandy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without</w:t>
      </w:r>
      <w:r>
        <w:rPr>
          <w:rFonts w:cs="Calibri"/>
        </w:rPr>
        <w:t xml:space="preserve"> </w:t>
      </w:r>
      <w:r>
        <w:t>visible</w:t>
      </w:r>
      <w:r>
        <w:rPr>
          <w:rFonts w:cs="Calibri"/>
        </w:rPr>
        <w:t xml:space="preserve"> </w:t>
      </w:r>
      <w:r>
        <w:t>POC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highest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ratio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study,</w:t>
      </w:r>
      <w:r>
        <w:rPr>
          <w:rFonts w:cs="Calibri"/>
        </w:rPr>
        <w:t xml:space="preserve"> </w:t>
      </w:r>
      <w:r>
        <w:t>around</w:t>
      </w:r>
      <w:r>
        <w:rPr>
          <w:rFonts w:cs="Calibri"/>
        </w:rPr>
        <w:t xml:space="preserve"> </w:t>
      </w:r>
      <w:r>
        <w:t>0.29,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of</w:t>
      </w:r>
      <w:r>
        <w:rPr>
          <w:rFonts w:cs="Calibri"/>
        </w:rPr>
        <w:t xml:space="preserve"> </w:t>
      </w:r>
      <w:r>
        <w:t>-23.4 </w:t>
      </w:r>
      <w:r>
        <w:rPr>
          <w:rFonts w:cs="Calibri"/>
        </w:rPr>
        <w:t>‰ (see Fig. 4c)</w:t>
      </w:r>
      <w:r>
        <w:t>.</w:t>
      </w:r>
      <w:r>
        <w:rPr>
          <w:rFonts w:cs="Calibri"/>
        </w:rPr>
        <w:t xml:space="preserve"> </w:t>
      </w:r>
      <w:r>
        <w:t>Whilst</w:t>
      </w:r>
      <w:r>
        <w:rPr>
          <w:rFonts w:cs="Calibri"/>
        </w:rPr>
        <w:t xml:space="preserve"> </w:t>
      </w:r>
      <w:r>
        <w:t>total</w:t>
      </w:r>
      <w:r>
        <w:rPr>
          <w:rFonts w:cs="Calibri"/>
        </w:rPr>
        <w:t xml:space="preserve"> </w:t>
      </w:r>
      <w:r>
        <w:t>organic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low,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relative</w:t>
      </w:r>
      <w:r>
        <w:rPr>
          <w:rFonts w:cs="Calibri"/>
        </w:rPr>
        <w:t xml:space="preserve"> </w:t>
      </w:r>
      <w:r>
        <w:t>proportion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graphite</w:t>
      </w:r>
      <w:r>
        <w:rPr>
          <w:rFonts w:cs="Calibri"/>
        </w:rPr>
        <w:t xml:space="preserve"> </w:t>
      </w:r>
      <w:r>
        <w:t>particles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high (Sparkes et al., 2013).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δ</w:t>
      </w:r>
      <w:r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-23.63 </w:t>
      </w:r>
      <w:r>
        <w:rPr>
          <w:rFonts w:cs="Calibri"/>
        </w:rPr>
        <w:t xml:space="preserve">‰ </w:t>
      </w:r>
      <w:r>
        <w:t>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0.287,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K12-17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measured</w:t>
      </w:r>
      <w:r>
        <w:rPr>
          <w:rFonts w:cs="Calibri"/>
        </w:rPr>
        <w:t xml:space="preserve"> </w:t>
      </w:r>
      <w:r>
        <w:t>bedrock</w:t>
      </w:r>
      <w:r>
        <w:rPr>
          <w:rFonts w:cs="Calibri"/>
        </w:rPr>
        <w:t xml:space="preserve"> </w:t>
      </w:r>
      <w:r>
        <w:t>units</w:t>
      </w:r>
      <w:r>
        <w:rPr>
          <w:rFonts w:cs="Calibri"/>
        </w:rPr>
        <w:t xml:space="preserve"> </w:t>
      </w:r>
      <w:r w:rsidRPr="00043579">
        <w:rPr>
          <w:rFonts w:cs="Calibri"/>
        </w:rPr>
        <w:t>(</w:t>
      </w:r>
      <w:r w:rsidRPr="00C2580C">
        <w:rPr>
          <w:rFonts w:cs="Calibri"/>
        </w:rPr>
        <w:t>Hilton et al. (2010)</w:t>
      </w:r>
      <w:r w:rsidRPr="00043579">
        <w:rPr>
          <w:rFonts w:cs="Calibri"/>
        </w:rPr>
        <w:t>)</w:t>
      </w:r>
      <w:r>
        <w:t>.</w:t>
      </w:r>
      <w:r>
        <w:rPr>
          <w:rFonts w:cs="Calibri"/>
        </w:rPr>
        <w:t xml:space="preserve"> </w:t>
      </w:r>
    </w:p>
    <w:p w:rsidR="00CC1C5E" w:rsidRDefault="00CC1C5E" w:rsidP="00CC1C5E">
      <w:pPr>
        <w:rPr>
          <w:rFonts w:cs="Calibri"/>
        </w:rPr>
      </w:pPr>
      <w:r>
        <w:t>Within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K25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lower</w:t>
      </w:r>
      <w:r>
        <w:rPr>
          <w:rFonts w:cs="Calibri"/>
        </w:rPr>
        <w:t xml:space="preserve"> </w:t>
      </w:r>
      <w:r>
        <w:t>five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values,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-25.0</w:t>
      </w:r>
      <w:r>
        <w:rPr>
          <w:rFonts w:cs="Calibri"/>
        </w:rPr>
        <w:t xml:space="preserve"> </w:t>
      </w:r>
      <w:r>
        <w:t>± 0.37</w:t>
      </w:r>
      <w:r>
        <w:rPr>
          <w:rFonts w:cs="Calibri"/>
        </w:rPr>
        <w:t xml:space="preserve"> ‰ </w:t>
      </w:r>
      <w:r>
        <w:t>(2</w:t>
      </w:r>
      <w:r>
        <w:rPr>
          <w:rFonts w:cs="Calibri"/>
        </w:rPr>
        <w:t>σ</w:t>
      </w:r>
      <w:r>
        <w:t>)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0.18</w:t>
      </w:r>
      <w:r>
        <w:rPr>
          <w:rFonts w:cs="Calibri"/>
        </w:rPr>
        <w:t xml:space="preserve"> </w:t>
      </w:r>
      <w:r>
        <w:t>±</w:t>
      </w:r>
      <w:r>
        <w:rPr>
          <w:rFonts w:cs="Calibri"/>
        </w:rPr>
        <w:t xml:space="preserve"> </w:t>
      </w:r>
      <w:r>
        <w:t>0.03</w:t>
      </w:r>
      <w:r>
        <w:rPr>
          <w:rFonts w:cs="Calibri"/>
        </w:rPr>
        <w:t xml:space="preserve"> </w:t>
      </w:r>
      <w:r>
        <w:t>(2</w:t>
      </w:r>
      <w:r>
        <w:rPr>
          <w:rFonts w:cs="Calibri"/>
        </w:rPr>
        <w:t>σ</w:t>
      </w:r>
      <w:r>
        <w:t>)</w:t>
      </w:r>
      <w:r>
        <w:rPr>
          <w:rFonts w:cs="Calibri"/>
        </w:rPr>
        <w:t xml:space="preserve"> </w:t>
      </w:r>
      <w:r>
        <w:t>respectively.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core-top</w:t>
      </w:r>
      <w:r>
        <w:rPr>
          <w:rFonts w:cs="Calibri"/>
        </w:rPr>
        <w:t xml:space="preserve"> </w:t>
      </w:r>
      <w:r>
        <w:t>sample,</w:t>
      </w:r>
      <w:r>
        <w:rPr>
          <w:rFonts w:cs="Calibri"/>
        </w:rPr>
        <w:t xml:space="preserve"> </w:t>
      </w:r>
      <w:r>
        <w:t>K25-0,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highest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0.48</w:t>
      </w:r>
      <w:r>
        <w:rPr>
          <w:rFonts w:cs="Calibri"/>
        </w:rPr>
        <w:t xml:space="preserve"> </w:t>
      </w:r>
      <w:r>
        <w:t>%,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0.39</w:t>
      </w:r>
      <w:r>
        <w:rPr>
          <w:rFonts w:cs="Calibri"/>
        </w:rPr>
        <w:t xml:space="preserve"> </w:t>
      </w:r>
      <w:r>
        <w:t>%</w:t>
      </w:r>
      <w:r>
        <w:rPr>
          <w:rFonts w:cs="Calibri"/>
        </w:rPr>
        <w:t xml:space="preserve"> </w:t>
      </w:r>
      <w:r>
        <w:t>average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lower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core.</w:t>
      </w:r>
      <w:r>
        <w:rPr>
          <w:rFonts w:cs="Calibri"/>
        </w:rPr>
        <w:t xml:space="preserve"> </w:t>
      </w:r>
    </w:p>
    <w:p w:rsidR="00CC1C5E" w:rsidRDefault="00CC1C5E" w:rsidP="00CC1C5E">
      <w:r>
        <w:t>Core</w:t>
      </w:r>
      <w:r>
        <w:rPr>
          <w:rFonts w:cs="Calibri"/>
        </w:rPr>
        <w:t xml:space="preserve"> </w:t>
      </w:r>
      <w:r>
        <w:t>K8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variable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composition,</w:t>
      </w:r>
      <w:r>
        <w:rPr>
          <w:rFonts w:cs="Calibri"/>
        </w:rPr>
        <w:t xml:space="preserve"> </w:t>
      </w:r>
      <w:r>
        <w:t>ranging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0.26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1.36</w:t>
      </w:r>
      <w:r>
        <w:rPr>
          <w:rFonts w:cs="Calibri"/>
        </w:rPr>
        <w:t xml:space="preserve"> </w:t>
      </w:r>
      <w:r>
        <w:t>%.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K8-2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K8-4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lowest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δ</w:t>
      </w:r>
      <w:r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similar </w:t>
      </w:r>
      <w:r>
        <w:t>to</w:t>
      </w:r>
      <w:r>
        <w:rPr>
          <w:rFonts w:cs="Calibri"/>
        </w:rPr>
        <w:t xml:space="preserve"> </w:t>
      </w:r>
      <w:r>
        <w:t>cores</w:t>
      </w:r>
      <w:r>
        <w:rPr>
          <w:rFonts w:cs="Calibri"/>
        </w:rPr>
        <w:t xml:space="preserve"> </w:t>
      </w:r>
      <w:r>
        <w:t>K1,</w:t>
      </w:r>
      <w:r>
        <w:rPr>
          <w:rFonts w:cs="Calibri"/>
        </w:rPr>
        <w:t xml:space="preserve"> </w:t>
      </w:r>
      <w:r>
        <w:t>K12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K25.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other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higher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0.8</w:t>
      </w:r>
      <w:r>
        <w:rPr>
          <w:rFonts w:cs="Calibri"/>
        </w:rPr>
        <w:t xml:space="preserve"> </w:t>
      </w:r>
      <w:r>
        <w:t>%,</w:t>
      </w:r>
      <w:r>
        <w:rPr>
          <w:rFonts w:cs="Calibri"/>
        </w:rPr>
        <w:t xml:space="preserve"> </w:t>
      </w:r>
      <w:r>
        <w:t>which</w:t>
      </w:r>
      <w:r>
        <w:rPr>
          <w:rFonts w:cs="Calibri"/>
        </w:rPr>
        <w:t xml:space="preserve"> </w:t>
      </w:r>
      <w:r>
        <w:t>is</w:t>
      </w:r>
      <w:r>
        <w:rPr>
          <w:rFonts w:cs="Calibri"/>
        </w:rPr>
        <w:t xml:space="preserve"> </w:t>
      </w:r>
      <w:r>
        <w:t>significantly</w:t>
      </w:r>
      <w:r>
        <w:rPr>
          <w:rFonts w:cs="Calibri"/>
        </w:rPr>
        <w:t xml:space="preserve"> </w:t>
      </w:r>
      <w:r>
        <w:t>higher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average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material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study.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enrichment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due to the presence of ample</w:t>
      </w:r>
      <w:r>
        <w:rPr>
          <w:rFonts w:cs="Calibri"/>
        </w:rPr>
        <w:t xml:space="preserve"> </w:t>
      </w:r>
      <w:r>
        <w:t>coarse</w:t>
      </w:r>
      <w:r>
        <w:rPr>
          <w:rFonts w:cs="Calibri"/>
        </w:rPr>
        <w:t xml:space="preserve"> </w:t>
      </w:r>
      <w:r>
        <w:t>POC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samples,</w:t>
      </w:r>
      <w:r>
        <w:rPr>
          <w:rFonts w:cs="Calibri"/>
        </w:rPr>
        <w:t xml:space="preserve"> </w:t>
      </w:r>
      <w:r>
        <w:t>giving rise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low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ratio</w:t>
      </w:r>
      <w:r>
        <w:rPr>
          <w:rFonts w:cs="Calibri"/>
        </w:rPr>
        <w:t xml:space="preserve"> </w:t>
      </w:r>
      <w:r>
        <w:t>(average</w:t>
      </w:r>
      <w:r>
        <w:rPr>
          <w:rFonts w:cs="Calibri"/>
        </w:rPr>
        <w:t xml:space="preserve"> </w:t>
      </w:r>
      <w:r>
        <w:t>0.086).</w:t>
      </w:r>
      <w:r>
        <w:rPr>
          <w:rFonts w:cs="Calibri"/>
        </w:rPr>
        <w:t xml:space="preserve"> </w:t>
      </w:r>
      <w:r>
        <w:t>Isotopic measurements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more</w:t>
      </w:r>
      <w:r>
        <w:rPr>
          <w:rFonts w:cs="Calibri"/>
        </w:rPr>
        <w:t xml:space="preserve"> </w:t>
      </w:r>
      <w:r>
        <w:t>varied;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K8-8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δ</w:t>
      </w:r>
      <w:r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composition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-22.9</w:t>
      </w:r>
      <w:r>
        <w:rPr>
          <w:rFonts w:cs="Calibri"/>
        </w:rPr>
        <w:t xml:space="preserve"> ‰ </w:t>
      </w:r>
      <w:r>
        <w:t>whilst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other</w:t>
      </w:r>
      <w:r>
        <w:rPr>
          <w:rFonts w:cs="Calibri"/>
        </w:rPr>
        <w:t xml:space="preserve"> </w:t>
      </w:r>
      <w:r>
        <w:t>three</w:t>
      </w:r>
      <w:r>
        <w:rPr>
          <w:rFonts w:cs="Calibri"/>
        </w:rPr>
        <w:t xml:space="preserve"> </w:t>
      </w:r>
      <w:r>
        <w:t>high-TOC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averaged</w:t>
      </w:r>
      <w:r>
        <w:rPr>
          <w:rFonts w:cs="Calibri"/>
        </w:rPr>
        <w:t xml:space="preserve"> </w:t>
      </w:r>
      <w:r>
        <w:t>-25.35</w:t>
      </w:r>
      <w:r>
        <w:rPr>
          <w:rFonts w:cs="Calibri"/>
        </w:rPr>
        <w:t xml:space="preserve"> ‰</w:t>
      </w:r>
      <w:r>
        <w:t>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large</w:t>
      </w:r>
      <w:r>
        <w:rPr>
          <w:rFonts w:cs="Calibri"/>
        </w:rPr>
        <w:t xml:space="preserve"> </w:t>
      </w:r>
      <w:r>
        <w:t>amounts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coarse</w:t>
      </w:r>
      <w:r>
        <w:rPr>
          <w:rFonts w:cs="Calibri"/>
        </w:rPr>
        <w:t xml:space="preserve"> </w:t>
      </w:r>
      <w:r>
        <w:t>woody</w:t>
      </w:r>
      <w:r>
        <w:rPr>
          <w:rFonts w:cs="Calibri"/>
        </w:rPr>
        <w:t xml:space="preserve"> </w:t>
      </w:r>
      <w:r>
        <w:t>material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these core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likely</w:t>
      </w:r>
      <w:r>
        <w:rPr>
          <w:rFonts w:cs="Calibri"/>
        </w:rPr>
        <w:t xml:space="preserve"> </w:t>
      </w:r>
      <w:r>
        <w:t>responsible</w:t>
      </w:r>
      <w:r>
        <w:rPr>
          <w:rFonts w:cs="Calibri"/>
        </w:rPr>
        <w:t xml:space="preserve"> </w:t>
      </w:r>
      <w:r>
        <w:t>for</w:t>
      </w:r>
      <w:r>
        <w:rPr>
          <w:rFonts w:cs="Calibri"/>
        </w:rPr>
        <w:t xml:space="preserve"> </w:t>
      </w:r>
      <w:r>
        <w:t>such</w:t>
      </w:r>
      <w:r>
        <w:rPr>
          <w:rFonts w:cs="Calibri"/>
        </w:rPr>
        <w:t xml:space="preserve"> </w:t>
      </w:r>
      <w:r>
        <w:t>variations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δ</w:t>
      </w:r>
      <w:r>
        <w:rPr>
          <w:vertAlign w:val="superscript"/>
        </w:rPr>
        <w:t>13</w:t>
      </w:r>
      <w:r>
        <w:t>C. It is likely that the increased amount of OC</w:t>
      </w:r>
      <w:r w:rsidRPr="006950FB">
        <w:rPr>
          <w:vertAlign w:val="subscript"/>
        </w:rPr>
        <w:t>marine</w:t>
      </w:r>
      <w:r>
        <w:t xml:space="preserve"> in this core predicted from endmember mixing results is an artefact of the large amount of OC</w:t>
      </w:r>
      <w:r w:rsidRPr="006950FB">
        <w:rPr>
          <w:vertAlign w:val="subscript"/>
        </w:rPr>
        <w:t>biomass</w:t>
      </w:r>
      <w:r>
        <w:t>, particularly if that biomass comprises C4 vegetation.</w:t>
      </w:r>
    </w:p>
    <w:p w:rsidR="00CC1C5E" w:rsidRDefault="00CC1C5E" w:rsidP="00CC1C5E">
      <w:pPr>
        <w:rPr>
          <w:rFonts w:cs="Calibri"/>
        </w:rPr>
      </w:pPr>
      <w:r>
        <w:t>Core</w:t>
      </w:r>
      <w:r>
        <w:rPr>
          <w:rFonts w:cs="Calibri"/>
        </w:rPr>
        <w:t xml:space="preserve"> </w:t>
      </w:r>
      <w:r>
        <w:t>K8X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similar to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more</w:t>
      </w:r>
      <w:r>
        <w:rPr>
          <w:rFonts w:cs="Calibri"/>
        </w:rPr>
        <w:t xml:space="preserve"> </w:t>
      </w:r>
      <w:r>
        <w:t>proximal</w:t>
      </w:r>
      <w:r>
        <w:rPr>
          <w:rFonts w:cs="Calibri"/>
        </w:rPr>
        <w:t xml:space="preserve"> </w:t>
      </w:r>
      <w:r>
        <w:t>canyon</w:t>
      </w:r>
      <w:r>
        <w:rPr>
          <w:rFonts w:cs="Calibri"/>
        </w:rPr>
        <w:t xml:space="preserve"> </w:t>
      </w:r>
      <w:r>
        <w:t>cores.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lowest</w:t>
      </w:r>
      <w:r>
        <w:rPr>
          <w:rFonts w:cs="Calibri"/>
        </w:rPr>
        <w:t xml:space="preserve"> </w:t>
      </w:r>
      <w:r>
        <w:t>sample,</w:t>
      </w:r>
      <w:r>
        <w:rPr>
          <w:rFonts w:cs="Calibri"/>
        </w:rPr>
        <w:t xml:space="preserve"> </w:t>
      </w:r>
      <w:r>
        <w:t>K8X-18,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wood-rich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highest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(0.55</w:t>
      </w:r>
      <w:r>
        <w:rPr>
          <w:rFonts w:cs="Calibri"/>
        </w:rPr>
        <w:t xml:space="preserve"> </w:t>
      </w:r>
      <w:r>
        <w:t>%)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lowest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(-25.00</w:t>
      </w:r>
      <w:r>
        <w:rPr>
          <w:rFonts w:cs="Calibri"/>
        </w:rPr>
        <w:t xml:space="preserve"> ‰</w:t>
      </w:r>
      <w:r>
        <w:t>)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 xml:space="preserve">upper </w:t>
      </w:r>
      <w:r>
        <w:lastRenderedPageBreak/>
        <w:t>samples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uniform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(0.20</w:t>
      </w:r>
      <w:r>
        <w:rPr>
          <w:rFonts w:cs="Calibri"/>
        </w:rPr>
        <w:t xml:space="preserve"> </w:t>
      </w:r>
      <w:r>
        <w:t>±</w:t>
      </w:r>
      <w:r>
        <w:rPr>
          <w:rFonts w:cs="Calibri"/>
        </w:rPr>
        <w:t xml:space="preserve"> </w:t>
      </w:r>
      <w:r>
        <w:t>0.06)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(-24.48</w:t>
      </w:r>
      <w:r>
        <w:rPr>
          <w:rFonts w:cs="Calibri"/>
        </w:rPr>
        <w:t xml:space="preserve"> </w:t>
      </w:r>
      <w:r>
        <w:t>± 0.53</w:t>
      </w:r>
      <w:r>
        <w:rPr>
          <w:rFonts w:cs="Calibri"/>
        </w:rPr>
        <w:t xml:space="preserve"> ‰</w:t>
      </w:r>
      <w:r>
        <w:t>).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these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quite</w:t>
      </w:r>
      <w:r>
        <w:rPr>
          <w:rFonts w:cs="Calibri"/>
        </w:rPr>
        <w:t xml:space="preserve"> </w:t>
      </w:r>
      <w:r>
        <w:t>uniform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0.24-0.33</w:t>
      </w:r>
      <w:r>
        <w:rPr>
          <w:rFonts w:cs="Calibri"/>
        </w:rPr>
        <w:t xml:space="preserve"> </w:t>
      </w:r>
      <w:r>
        <w:t>%,</w:t>
      </w:r>
      <w:r>
        <w:rPr>
          <w:rFonts w:cs="Calibri"/>
        </w:rPr>
        <w:t xml:space="preserve"> </w:t>
      </w:r>
      <w:r>
        <w:t>but</w:t>
      </w:r>
      <w:r>
        <w:rPr>
          <w:rFonts w:cs="Calibri"/>
        </w:rPr>
        <w:t xml:space="preserve"> </w:t>
      </w:r>
      <w:r>
        <w:t>reached</w:t>
      </w:r>
      <w:r>
        <w:rPr>
          <w:rFonts w:cs="Calibri"/>
        </w:rPr>
        <w:t xml:space="preserve"> </w:t>
      </w:r>
      <w:r>
        <w:t>0.44</w:t>
      </w:r>
      <w:r>
        <w:rPr>
          <w:rFonts w:cs="Calibri"/>
        </w:rPr>
        <w:t xml:space="preserve"> </w:t>
      </w:r>
      <w:r>
        <w:t>%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top.</w:t>
      </w:r>
      <w:r>
        <w:rPr>
          <w:rFonts w:cs="Calibri"/>
        </w:rPr>
        <w:t xml:space="preserve"> </w:t>
      </w:r>
    </w:p>
    <w:p w:rsidR="00CC1C5E" w:rsidRDefault="00CC1C5E" w:rsidP="00CC1C5E">
      <w:r>
        <w:t>Core</w:t>
      </w:r>
      <w:r>
        <w:rPr>
          <w:rFonts w:cs="Calibri"/>
        </w:rPr>
        <w:t xml:space="preserve"> </w:t>
      </w:r>
      <w:r>
        <w:t>K15</w:t>
      </w:r>
      <w:r>
        <w:rPr>
          <w:rFonts w:cs="Calibri"/>
        </w:rPr>
        <w:t xml:space="preserve"> </w:t>
      </w:r>
      <w:r>
        <w:t>yielded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uniform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and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measurements</w:t>
      </w:r>
      <w:r>
        <w:rPr>
          <w:rFonts w:cs="Calibri"/>
        </w:rPr>
        <w:t xml:space="preserve"> </w:t>
      </w:r>
      <w:r>
        <w:t>(-24.45</w:t>
      </w:r>
      <w:r>
        <w:rPr>
          <w:rFonts w:cs="Calibri"/>
        </w:rPr>
        <w:t xml:space="preserve"> </w:t>
      </w:r>
      <w:r>
        <w:t>± 0.12</w:t>
      </w:r>
      <w:r>
        <w:rPr>
          <w:rFonts w:cs="Calibri"/>
        </w:rPr>
        <w:t xml:space="preserve"> ‰ </w:t>
      </w:r>
      <w:r>
        <w:t>and</w:t>
      </w:r>
      <w:r>
        <w:rPr>
          <w:rFonts w:cs="Calibri"/>
        </w:rPr>
        <w:t xml:space="preserve"> </w:t>
      </w:r>
      <w:r>
        <w:t>0.20</w:t>
      </w:r>
      <w:r>
        <w:rPr>
          <w:rFonts w:cs="Calibri"/>
        </w:rPr>
        <w:t xml:space="preserve"> </w:t>
      </w:r>
      <w:r>
        <w:t>± 0.01</w:t>
      </w:r>
      <w:r>
        <w:rPr>
          <w:rFonts w:cs="Calibri"/>
        </w:rPr>
        <w:t xml:space="preserve"> </w:t>
      </w:r>
      <w:r>
        <w:t>respectively),</w:t>
      </w:r>
      <w:r>
        <w:rPr>
          <w:rFonts w:cs="Calibri"/>
        </w:rPr>
        <w:t xml:space="preserve"> </w:t>
      </w:r>
      <w:r>
        <w:t>both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mud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fine</w:t>
      </w:r>
      <w:r>
        <w:rPr>
          <w:rFonts w:cs="Calibri"/>
        </w:rPr>
        <w:t xml:space="preserve"> </w:t>
      </w:r>
      <w:r>
        <w:t>sand.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decreased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depth,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0.53</w:t>
      </w:r>
      <w:r>
        <w:rPr>
          <w:rFonts w:cs="Calibri"/>
        </w:rPr>
        <w:t xml:space="preserve"> </w:t>
      </w:r>
      <w:r>
        <w:t>%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0.31</w:t>
      </w:r>
      <w:r>
        <w:rPr>
          <w:rFonts w:cs="Calibri"/>
        </w:rPr>
        <w:t xml:space="preserve"> </w:t>
      </w:r>
      <w:r>
        <w:t>%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base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5</w:t>
      </w:r>
      <w:r>
        <w:rPr>
          <w:rFonts w:cs="Calibri"/>
        </w:rPr>
        <w:t xml:space="preserve"> </w:t>
      </w:r>
      <w:r>
        <w:t>cm</w:t>
      </w:r>
      <w:r>
        <w:rPr>
          <w:rFonts w:cs="Calibri"/>
        </w:rPr>
        <w:t xml:space="preserve"> </w:t>
      </w:r>
      <w:r>
        <w:t>below.</w:t>
      </w:r>
    </w:p>
    <w:p w:rsidR="00CC1C5E" w:rsidRDefault="00CC1C5E" w:rsidP="00CC1C5E">
      <w:r>
        <w:t>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K11,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had</w:t>
      </w:r>
      <w:r>
        <w:rPr>
          <w:rFonts w:cs="Calibri"/>
        </w:rPr>
        <w:t xml:space="preserve"> </w:t>
      </w:r>
      <w:r>
        <w:t>values</w:t>
      </w:r>
      <w:r>
        <w:rPr>
          <w:rFonts w:cs="Calibri"/>
        </w:rPr>
        <w:t xml:space="preserve"> </w:t>
      </w:r>
      <w:r>
        <w:t>heavier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canyon</w:t>
      </w:r>
      <w:r>
        <w:rPr>
          <w:rFonts w:cs="Calibri"/>
        </w:rPr>
        <w:t xml:space="preserve"> </w:t>
      </w:r>
      <w:r>
        <w:t>cores,</w:t>
      </w:r>
      <w:r>
        <w:rPr>
          <w:rFonts w:cs="Calibri"/>
        </w:rPr>
        <w:t xml:space="preserve"> </w:t>
      </w:r>
      <w:r>
        <w:t>ranging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-22.5</w:t>
      </w:r>
      <w:r>
        <w:rPr>
          <w:rFonts w:cs="Calibri"/>
        </w:rPr>
        <w:t xml:space="preserve"> ‰ </w:t>
      </w:r>
      <w:r>
        <w:t>to</w:t>
      </w:r>
      <w:r>
        <w:rPr>
          <w:rFonts w:cs="Calibri"/>
        </w:rPr>
        <w:t xml:space="preserve"> </w:t>
      </w:r>
      <w:r>
        <w:t>-23.3</w:t>
      </w:r>
      <w:r>
        <w:rPr>
          <w:rFonts w:cs="Calibri"/>
        </w:rPr>
        <w:t xml:space="preserve"> ‰</w:t>
      </w:r>
      <w:r>
        <w:t>, while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ranged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0.17</w:t>
      </w:r>
      <w:r>
        <w:rPr>
          <w:rFonts w:cs="Calibri"/>
        </w:rPr>
        <w:t xml:space="preserve"> – </w:t>
      </w:r>
      <w:r>
        <w:t>0.19 (see Fig. 4b).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also</w:t>
      </w:r>
      <w:r>
        <w:rPr>
          <w:rFonts w:cs="Calibri"/>
        </w:rPr>
        <w:t xml:space="preserve"> </w:t>
      </w:r>
      <w:r>
        <w:t>relatively</w:t>
      </w:r>
      <w:r>
        <w:rPr>
          <w:rFonts w:cs="Calibri"/>
        </w:rPr>
        <w:t xml:space="preserve"> </w:t>
      </w:r>
      <w:r>
        <w:t>high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an</w:t>
      </w:r>
      <w:r>
        <w:rPr>
          <w:rFonts w:cs="Calibri"/>
        </w:rPr>
        <w:t xml:space="preserve"> </w:t>
      </w:r>
      <w:r>
        <w:t>average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0.52</w:t>
      </w:r>
      <w:r>
        <w:rPr>
          <w:rFonts w:cs="Calibri"/>
        </w:rPr>
        <w:t xml:space="preserve"> </w:t>
      </w:r>
      <w:r>
        <w:t>%.</w:t>
      </w:r>
      <w:r>
        <w:rPr>
          <w:rFonts w:cs="Calibri"/>
        </w:rPr>
        <w:t xml:space="preserve">  </w:t>
      </w:r>
      <w:r>
        <w:t>Three</w:t>
      </w:r>
      <w:r>
        <w:rPr>
          <w:rFonts w:cs="Calibri"/>
        </w:rPr>
        <w:t xml:space="preserve"> </w:t>
      </w:r>
      <w:r w:rsidRPr="00DD4200">
        <w:rPr>
          <w:vertAlign w:val="superscript"/>
        </w:rPr>
        <w:t>14</w:t>
      </w:r>
      <w:r>
        <w:t>C</w:t>
      </w:r>
      <w:r>
        <w:rPr>
          <w:rFonts w:cs="Calibri"/>
        </w:rPr>
        <w:t xml:space="preserve"> </w:t>
      </w:r>
      <w:r>
        <w:t>results</w:t>
      </w:r>
      <w:r>
        <w:rPr>
          <w:rFonts w:cs="Calibri"/>
        </w:rPr>
        <w:t xml:space="preserve"> </w:t>
      </w:r>
      <w:r>
        <w:t>gave</w:t>
      </w:r>
      <w:r>
        <w:rPr>
          <w:rFonts w:cs="Calibri"/>
        </w:rPr>
        <w:t xml:space="preserve"> </w:t>
      </w:r>
      <w:r>
        <w:t>an</w:t>
      </w:r>
      <w:r>
        <w:rPr>
          <w:rFonts w:cs="Calibri"/>
        </w:rPr>
        <w:t xml:space="preserve"> </w:t>
      </w:r>
      <w:r>
        <w:t>F</w:t>
      </w:r>
      <w:r w:rsidRPr="00911712">
        <w:rPr>
          <w:vertAlign w:val="subscript"/>
        </w:rPr>
        <w:t>mod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0.</w:t>
      </w:r>
      <w:r>
        <w:t>294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0.</w:t>
      </w:r>
      <w:r>
        <w:t>366.</w:t>
      </w:r>
    </w:p>
    <w:p w:rsidR="00CC1C5E" w:rsidRDefault="00CC1C5E" w:rsidP="00CC1C5E">
      <w:pPr>
        <w:rPr>
          <w:rFonts w:cs="Calibri"/>
        </w:rPr>
      </w:pPr>
      <w:r>
        <w:t>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L9,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measurements</w:t>
      </w:r>
      <w:r>
        <w:rPr>
          <w:rFonts w:cs="Calibri"/>
        </w:rPr>
        <w:t xml:space="preserve"> </w:t>
      </w:r>
      <w:r>
        <w:t>varied between</w:t>
      </w:r>
      <w:r>
        <w:rPr>
          <w:rFonts w:cs="Calibri"/>
        </w:rPr>
        <w:t xml:space="preserve"> </w:t>
      </w:r>
      <w:r>
        <w:t>-25.0</w:t>
      </w:r>
      <w:r>
        <w:rPr>
          <w:rFonts w:cs="Calibri"/>
        </w:rPr>
        <w:t xml:space="preserve"> ‰ </w:t>
      </w:r>
      <w:r>
        <w:t>and</w:t>
      </w:r>
      <w:r>
        <w:rPr>
          <w:rFonts w:cs="Calibri"/>
        </w:rPr>
        <w:t xml:space="preserve"> </w:t>
      </w:r>
      <w:r>
        <w:t>-23.0</w:t>
      </w:r>
      <w:r>
        <w:rPr>
          <w:rFonts w:cs="Calibri"/>
        </w:rPr>
        <w:t xml:space="preserve"> ‰ </w:t>
      </w:r>
      <w:r>
        <w:t>with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ratios</w:t>
      </w:r>
      <w:r>
        <w:rPr>
          <w:rFonts w:cs="Calibri"/>
        </w:rPr>
        <w:t xml:space="preserve"> </w:t>
      </w:r>
      <w:r>
        <w:t>between</w:t>
      </w:r>
      <w:r>
        <w:rPr>
          <w:rFonts w:cs="Calibri"/>
        </w:rPr>
        <w:t xml:space="preserve"> </w:t>
      </w:r>
      <w:r>
        <w:t>0.15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0.20.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is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range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K11,</w:t>
      </w:r>
      <w:r>
        <w:rPr>
          <w:rFonts w:cs="Calibri"/>
        </w:rPr>
        <w:t xml:space="preserve"> </w:t>
      </w:r>
      <w:r>
        <w:t>which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sedimentology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values.</w:t>
      </w:r>
      <w:r>
        <w:rPr>
          <w:rFonts w:cs="Calibri"/>
        </w:rPr>
        <w:t xml:space="preserve"> </w:t>
      </w:r>
      <w:r>
        <w:t>Radiocarbon</w:t>
      </w:r>
      <w:r>
        <w:rPr>
          <w:rFonts w:cs="Calibri"/>
        </w:rPr>
        <w:t xml:space="preserve"> </w:t>
      </w:r>
      <w:r>
        <w:t>measurements</w:t>
      </w:r>
      <w:r>
        <w:rPr>
          <w:rFonts w:cs="Calibri"/>
        </w:rPr>
        <w:t xml:space="preserve"> </w:t>
      </w:r>
      <w:r>
        <w:t>showed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be</w:t>
      </w:r>
      <w:r>
        <w:rPr>
          <w:rFonts w:cs="Calibri"/>
        </w:rPr>
        <w:t xml:space="preserve"> </w:t>
      </w:r>
      <w:r>
        <w:t>enriched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 w:rsidRPr="00911712">
        <w:rPr>
          <w:vertAlign w:val="superscript"/>
        </w:rPr>
        <w:t>14</w:t>
      </w:r>
      <w:r>
        <w:t>C,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youngest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have</w:t>
      </w:r>
      <w:r>
        <w:rPr>
          <w:rFonts w:cs="Calibri"/>
        </w:rPr>
        <w:t xml:space="preserve"> </w:t>
      </w:r>
      <w:r>
        <w:t>F</w:t>
      </w:r>
      <w:r w:rsidRPr="00911712">
        <w:rPr>
          <w:vertAlign w:val="subscript"/>
        </w:rPr>
        <w:t>mod</w:t>
      </w:r>
      <w:r>
        <w:rPr>
          <w:rFonts w:cs="Calibri"/>
        </w:rPr>
        <w:t xml:space="preserve"> </w:t>
      </w:r>
      <w:r>
        <w:t>=</w:t>
      </w:r>
      <w:r>
        <w:rPr>
          <w:rFonts w:cs="Calibri"/>
        </w:rPr>
        <w:t xml:space="preserve"> </w:t>
      </w:r>
      <w:r>
        <w:t>0.46.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few</w:t>
      </w:r>
      <w:r>
        <w:rPr>
          <w:rFonts w:cs="Calibri"/>
        </w:rPr>
        <w:t xml:space="preserve"> </w:t>
      </w:r>
      <w:r>
        <w:t>cm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different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rest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both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appearance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isotope</w:t>
      </w:r>
      <w:r>
        <w:rPr>
          <w:rFonts w:cs="Calibri"/>
        </w:rPr>
        <w:t xml:space="preserve"> </w:t>
      </w:r>
      <w:r>
        <w:t>composition.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below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significantly</w:t>
      </w:r>
      <w:r>
        <w:rPr>
          <w:rFonts w:cs="Calibri"/>
        </w:rPr>
        <w:t xml:space="preserve"> </w:t>
      </w:r>
      <w:r>
        <w:t>less</w:t>
      </w:r>
      <w:r>
        <w:rPr>
          <w:rFonts w:cs="Calibri"/>
        </w:rPr>
        <w:t xml:space="preserve"> </w:t>
      </w:r>
      <w:r>
        <w:t>depleted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than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itself, -25</w:t>
      </w:r>
      <w:r>
        <w:rPr>
          <w:rFonts w:cs="Calibri"/>
        </w:rPr>
        <w:t xml:space="preserve"> ‰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compared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-23.45</w:t>
      </w:r>
      <w:r>
        <w:rPr>
          <w:rFonts w:cs="Calibri"/>
        </w:rPr>
        <w:t xml:space="preserve"> </w:t>
      </w:r>
      <w:r>
        <w:t>±</w:t>
      </w:r>
      <w:r>
        <w:rPr>
          <w:rFonts w:cs="Calibri"/>
        </w:rPr>
        <w:t xml:space="preserve"> </w:t>
      </w:r>
      <w:r>
        <w:t>0.61</w:t>
      </w:r>
      <w:r>
        <w:rPr>
          <w:rFonts w:cs="Calibri"/>
        </w:rPr>
        <w:t xml:space="preserve">‰ </w:t>
      </w:r>
      <w:r>
        <w:t>elsewhere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core.</w:t>
      </w:r>
    </w:p>
    <w:p w:rsidR="00CC1C5E" w:rsidRDefault="00CC1C5E" w:rsidP="00CC1C5E">
      <w:pPr>
        <w:pStyle w:val="Heading4"/>
      </w:pPr>
      <w:r>
        <w:t xml:space="preserve">Core-specific end-member </w:t>
      </w:r>
      <w:r w:rsidR="00874DBB">
        <w:t>un</w:t>
      </w:r>
      <w:bookmarkStart w:id="0" w:name="_GoBack"/>
      <w:bookmarkEnd w:id="0"/>
      <w:r>
        <w:t>mixing results</w:t>
      </w:r>
    </w:p>
    <w:p w:rsidR="00CC1C5E" w:rsidRDefault="00CC1C5E" w:rsidP="00CC1C5E">
      <w:pPr>
        <w:jc w:val="both"/>
      </w:pPr>
      <w:r>
        <w:t>The</w:t>
      </w:r>
      <w:r>
        <w:rPr>
          <w:rFonts w:cs="Calibri"/>
        </w:rPr>
        <w:t xml:space="preserve"> </w:t>
      </w:r>
      <w:r>
        <w:t>concentration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low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sections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K1,</w:t>
      </w:r>
      <w:r>
        <w:rPr>
          <w:rFonts w:cs="Calibri"/>
        </w:rPr>
        <w:t xml:space="preserve"> </w:t>
      </w:r>
      <w:r>
        <w:t>0.11</w:t>
      </w:r>
      <w:r>
        <w:rPr>
          <w:rFonts w:cs="Calibri"/>
        </w:rPr>
        <w:t xml:space="preserve"> </w:t>
      </w:r>
      <w:r>
        <w:t>wt%</w:t>
      </w:r>
      <w:r>
        <w:rPr>
          <w:rFonts w:cs="Calibri"/>
        </w:rPr>
        <w:t xml:space="preserve"> C </w:t>
      </w:r>
      <w:r>
        <w:t>or</w:t>
      </w:r>
      <w:r>
        <w:rPr>
          <w:rFonts w:cs="Calibri"/>
        </w:rPr>
        <w:t xml:space="preserve"> </w:t>
      </w:r>
      <w:r>
        <w:t>less (see Fig. 6).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petro-meta</w:t>
      </w:r>
      <w:r>
        <w:rPr>
          <w:rFonts w:cs="Calibri"/>
        </w:rPr>
        <w:t xml:space="preserve"> </w:t>
      </w:r>
      <w:r>
        <w:t>input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also</w:t>
      </w:r>
      <w:r>
        <w:rPr>
          <w:rFonts w:cs="Calibri"/>
        </w:rPr>
        <w:t xml:space="preserve"> </w:t>
      </w:r>
      <w:r>
        <w:t>fairly</w:t>
      </w:r>
      <w:r>
        <w:rPr>
          <w:rFonts w:cs="Calibri"/>
        </w:rPr>
        <w:t xml:space="preserve"> </w:t>
      </w:r>
      <w:r>
        <w:t>constant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0.22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0.42 wt% C and there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peak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+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 w:rsidRPr="0045623C">
        <w:t xml:space="preserve"> </w:t>
      </w:r>
      <w:r>
        <w:t>matching</w:t>
      </w:r>
      <w:r>
        <w:rPr>
          <w:rFonts w:cs="Calibri"/>
        </w:rPr>
        <w:t xml:space="preserve"> </w:t>
      </w:r>
      <w:r>
        <w:t>that</w:t>
      </w:r>
      <w:r>
        <w:rPr>
          <w:rFonts w:cs="Calibri"/>
        </w:rPr>
        <w:t xml:space="preserve"> </w:t>
      </w:r>
      <w:r>
        <w:t>seen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 w:rsidRPr="00DD4200">
        <w:rPr>
          <w:vertAlign w:val="superscript"/>
        </w:rPr>
        <w:t>14</w:t>
      </w:r>
      <w:r>
        <w:t>C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hand</w:t>
      </w:r>
      <w:r>
        <w:rPr>
          <w:rFonts w:cs="Calibri"/>
        </w:rPr>
        <w:t xml:space="preserve"> </w:t>
      </w:r>
      <w:r>
        <w:t>specimen</w:t>
      </w:r>
      <w:r>
        <w:rPr>
          <w:rFonts w:cs="Calibri"/>
        </w:rPr>
        <w:t xml:space="preserve"> </w:t>
      </w:r>
      <w:r>
        <w:t>analysis,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K1-41.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lower, sandier</w:t>
      </w:r>
      <w:r>
        <w:rPr>
          <w:rFonts w:cs="Calibri"/>
        </w:rPr>
        <w:t xml:space="preserve"> </w:t>
      </w:r>
      <w:r>
        <w:t>part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dominated by</w:t>
      </w:r>
      <w:r>
        <w:rPr>
          <w:rFonts w:cs="Calibri"/>
        </w:rPr>
        <w:t xml:space="preserve"> </w:t>
      </w:r>
      <w:r>
        <w:t>coarse</w:t>
      </w:r>
      <w:r>
        <w:rPr>
          <w:rFonts w:cs="Calibri"/>
        </w:rPr>
        <w:t xml:space="preserve"> </w:t>
      </w:r>
      <w:r>
        <w:t>woody</w:t>
      </w:r>
      <w:r>
        <w:rPr>
          <w:rFonts w:cs="Calibri"/>
        </w:rPr>
        <w:t xml:space="preserve"> </w:t>
      </w:r>
      <w:r>
        <w:t>debris,</w:t>
      </w:r>
      <w:r>
        <w:rPr>
          <w:rFonts w:cs="Calibri"/>
        </w:rPr>
        <w:t xml:space="preserve"> </w:t>
      </w:r>
      <w:r>
        <w:t>contributing</w:t>
      </w:r>
      <w:r>
        <w:rPr>
          <w:rFonts w:cs="Calibri"/>
        </w:rPr>
        <w:t xml:space="preserve"> </w:t>
      </w:r>
      <w:r>
        <w:t>up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1</w:t>
      </w:r>
      <w:r>
        <w:rPr>
          <w:rFonts w:cs="Calibri"/>
        </w:rPr>
        <w:t xml:space="preserve"> wt</w:t>
      </w:r>
      <w:r>
        <w:t>% C</w:t>
      </w:r>
      <w:r>
        <w:rPr>
          <w:rFonts w:cs="Calibri"/>
        </w:rPr>
        <w:t xml:space="preserve"> </w:t>
      </w:r>
      <w:r>
        <w:t>depending</w:t>
      </w:r>
      <w:r>
        <w:rPr>
          <w:rFonts w:cs="Calibri"/>
        </w:rPr>
        <w:t xml:space="preserve"> </w:t>
      </w:r>
      <w:r>
        <w:t>on</w:t>
      </w:r>
      <w:r>
        <w:rPr>
          <w:rFonts w:cs="Calibri"/>
        </w:rPr>
        <w:t xml:space="preserve"> </w:t>
      </w:r>
      <w:r>
        <w:t>whether</w:t>
      </w:r>
      <w:r>
        <w:rPr>
          <w:rFonts w:cs="Calibri"/>
        </w:rPr>
        <w:t xml:space="preserve"> or not </w:t>
      </w:r>
      <w:r>
        <w:t>cm-scale</w:t>
      </w:r>
      <w:r>
        <w:rPr>
          <w:rFonts w:cs="Calibri"/>
        </w:rPr>
        <w:t xml:space="preserve"> </w:t>
      </w:r>
      <w:r>
        <w:t>pieces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wood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included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aliquot.</w:t>
      </w:r>
      <w:r>
        <w:rPr>
          <w:rFonts w:cs="Calibri"/>
        </w:rPr>
        <w:t xml:space="preserve"> </w:t>
      </w:r>
      <w:r>
        <w:t>This coarse</w:t>
      </w:r>
      <w:r>
        <w:rPr>
          <w:rFonts w:cs="Calibri"/>
        </w:rPr>
        <w:t xml:space="preserve"> </w:t>
      </w:r>
      <w:r>
        <w:t>terrestrial biomass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not</w:t>
      </w:r>
      <w:r>
        <w:rPr>
          <w:rFonts w:cs="Calibri"/>
        </w:rPr>
        <w:t xml:space="preserve"> </w:t>
      </w:r>
      <w:r>
        <w:t>present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mud</w:t>
      </w:r>
      <w:r>
        <w:rPr>
          <w:rFonts w:cs="Calibri"/>
        </w:rPr>
        <w:t xml:space="preserve"> </w:t>
      </w:r>
      <w:r>
        <w:t>above.</w:t>
      </w:r>
      <w:r>
        <w:rPr>
          <w:rFonts w:cs="Calibri"/>
        </w:rPr>
        <w:t xml:space="preserve"> </w:t>
      </w:r>
      <w:r>
        <w:t>Fine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>
        <w:rPr>
          <w:rFonts w:cs="Calibri"/>
        </w:rPr>
        <w:t xml:space="preserve"> </w:t>
      </w:r>
      <w:r>
        <w:t>added</w:t>
      </w:r>
      <w:r>
        <w:rPr>
          <w:rFonts w:cs="Calibri"/>
        </w:rPr>
        <w:t xml:space="preserve"> </w:t>
      </w:r>
      <w:r>
        <w:t>about</w:t>
      </w:r>
      <w:r>
        <w:rPr>
          <w:rFonts w:cs="Calibri"/>
        </w:rPr>
        <w:t xml:space="preserve"> </w:t>
      </w:r>
      <w:r>
        <w:t>0.2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muddy</w:t>
      </w:r>
      <w:r>
        <w:rPr>
          <w:rFonts w:cs="Calibri"/>
        </w:rPr>
        <w:t xml:space="preserve"> </w:t>
      </w:r>
      <w:r>
        <w:t>sections,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richest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material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0.28</w:t>
      </w:r>
      <w:r>
        <w:rPr>
          <w:rFonts w:cs="Calibri"/>
        </w:rPr>
        <w:t xml:space="preserve"> wt</w:t>
      </w:r>
      <w:r>
        <w:t>% C.</w:t>
      </w:r>
    </w:p>
    <w:p w:rsidR="00CC1C5E" w:rsidRDefault="00CC1C5E" w:rsidP="00CC1C5E">
      <w:pPr>
        <w:jc w:val="both"/>
      </w:pPr>
      <w:r>
        <w:t>K12 was</w:t>
      </w:r>
      <w:r>
        <w:rPr>
          <w:rFonts w:cs="Calibri"/>
        </w:rPr>
        <w:t xml:space="preserve"> </w:t>
      </w:r>
      <w:r>
        <w:t>dominated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</w:t>
      </w:r>
      <w:r>
        <w:t>fossil</w:t>
      </w:r>
      <w:r>
        <w:rPr>
          <w:rFonts w:cs="Calibri"/>
        </w:rPr>
        <w:t xml:space="preserve"> </w:t>
      </w:r>
      <w:r>
        <w:t>carbon,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slight</w:t>
      </w:r>
      <w:r>
        <w:rPr>
          <w:rFonts w:cs="Calibri"/>
        </w:rPr>
        <w:t xml:space="preserve"> </w:t>
      </w:r>
      <w:r>
        <w:t>increase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terrestrial biomass 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top.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rPr>
          <w:rFonts w:cs="Calibri"/>
        </w:rPr>
        <w:t xml:space="preserve"> </w:t>
      </w:r>
      <w:r>
        <w:t>concentrations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less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0.1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samples.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>
        <w:rPr>
          <w:rFonts w:cs="Calibri"/>
        </w:rPr>
        <w:t xml:space="preserve"> </w:t>
      </w:r>
      <w:r>
        <w:t>only</w:t>
      </w:r>
      <w:r>
        <w:rPr>
          <w:rFonts w:cs="Calibri"/>
        </w:rPr>
        <w:t xml:space="preserve"> </w:t>
      </w:r>
      <w:r>
        <w:t>made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significant</w:t>
      </w:r>
      <w:r>
        <w:rPr>
          <w:rFonts w:cs="Calibri"/>
        </w:rPr>
        <w:t xml:space="preserve"> </w:t>
      </w:r>
      <w:r>
        <w:t>contribution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top,</w:t>
      </w:r>
      <w:r>
        <w:rPr>
          <w:rFonts w:cs="Calibri"/>
        </w:rPr>
        <w:t xml:space="preserve"> </w:t>
      </w:r>
      <w:r>
        <w:t>0.12</w:t>
      </w:r>
      <w:r>
        <w:rPr>
          <w:rFonts w:cs="Calibri"/>
        </w:rPr>
        <w:t xml:space="preserve"> </w:t>
      </w:r>
      <w:r>
        <w:t>wt% C.</w:t>
      </w:r>
      <w:r>
        <w:rPr>
          <w:rFonts w:cs="Calibri"/>
        </w:rPr>
        <w:t xml:space="preserve"> </w:t>
      </w:r>
      <w:r>
        <w:t>It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rare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lower</w:t>
      </w:r>
      <w:r>
        <w:rPr>
          <w:rFonts w:cs="Calibri"/>
        </w:rPr>
        <w:t xml:space="preserve"> </w:t>
      </w:r>
      <w:r>
        <w:t>parts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averaging</w:t>
      </w:r>
      <w:r>
        <w:rPr>
          <w:rFonts w:cs="Calibri"/>
        </w:rPr>
        <w:t xml:space="preserve"> </w:t>
      </w:r>
      <w:r>
        <w:t>0.03</w:t>
      </w:r>
      <w:r>
        <w:rPr>
          <w:rFonts w:cs="Calibri"/>
        </w:rPr>
        <w:t xml:space="preserve"> </w:t>
      </w:r>
      <w:r>
        <w:t>wt% C.</w:t>
      </w:r>
    </w:p>
    <w:p w:rsidR="00CC1C5E" w:rsidRDefault="00CC1C5E" w:rsidP="00CC1C5E">
      <w:r>
        <w:t>Core K25 contained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low</w:t>
      </w:r>
      <w:r>
        <w:rPr>
          <w:rFonts w:cs="Calibri"/>
        </w:rPr>
        <w:t xml:space="preserve"> </w:t>
      </w:r>
      <w:r>
        <w:t>amount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t>,</w:t>
      </w:r>
      <w:r>
        <w:rPr>
          <w:rFonts w:cs="Calibri"/>
        </w:rPr>
        <w:t xml:space="preserve"> </w:t>
      </w:r>
      <w:r>
        <w:t>less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0.1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samples.</w:t>
      </w:r>
      <w:r>
        <w:rPr>
          <w:rFonts w:cs="Calibri"/>
        </w:rPr>
        <w:t xml:space="preserve"> </w:t>
      </w:r>
      <w:r>
        <w:t>Fossil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uniformly</w:t>
      </w:r>
      <w:r>
        <w:rPr>
          <w:rFonts w:cs="Calibri"/>
        </w:rPr>
        <w:t xml:space="preserve"> </w:t>
      </w:r>
      <w:r>
        <w:t>distributed</w:t>
      </w:r>
      <w:r>
        <w:rPr>
          <w:rFonts w:cs="Calibri"/>
        </w:rPr>
        <w:t xml:space="preserve">, averaging 0.23 </w:t>
      </w:r>
      <w:r>
        <w:t>wt% C.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variance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and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seen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geochemistry</w:t>
      </w:r>
      <w:r>
        <w:rPr>
          <w:rFonts w:cs="Calibri"/>
        </w:rPr>
        <w:t xml:space="preserve"> </w:t>
      </w:r>
      <w:r>
        <w:t>is</w:t>
      </w:r>
      <w:r>
        <w:rPr>
          <w:rFonts w:cs="Calibri"/>
        </w:rPr>
        <w:t xml:space="preserve"> </w:t>
      </w:r>
      <w:r>
        <w:t>explained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</w:t>
      </w:r>
      <w:r>
        <w:t>variations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amount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up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0.36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top.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</w:t>
      </w:r>
      <w:r>
        <w:rPr>
          <w:rFonts w:cs="Calibri"/>
        </w:rPr>
        <w:t xml:space="preserve"> – </w:t>
      </w:r>
      <w:r>
        <w:t>N/C</w:t>
      </w:r>
      <w:r>
        <w:rPr>
          <w:rFonts w:cs="Calibri"/>
        </w:rPr>
        <w:t xml:space="preserve"> </w:t>
      </w:r>
      <w:r>
        <w:t>space,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</w:t>
      </w:r>
      <w:r>
        <w:rPr>
          <w:rFonts w:cs="Calibri"/>
        </w:rPr>
        <w:t xml:space="preserve"> </w:t>
      </w:r>
      <w:r>
        <w:t>plots</w:t>
      </w:r>
      <w:r>
        <w:rPr>
          <w:rFonts w:cs="Calibri"/>
        </w:rPr>
        <w:t xml:space="preserve"> </w:t>
      </w:r>
      <w:r>
        <w:t>away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trend</w:t>
      </w:r>
      <w:r>
        <w:rPr>
          <w:rFonts w:cs="Calibri"/>
        </w:rPr>
        <w:t xml:space="preserve"> </w:t>
      </w:r>
      <w:r>
        <w:t>shown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other</w:t>
      </w:r>
      <w:r>
        <w:rPr>
          <w:rFonts w:cs="Calibri"/>
        </w:rPr>
        <w:t xml:space="preserve"> </w:t>
      </w:r>
      <w:r>
        <w:t>samples (Figure 3a).</w:t>
      </w:r>
      <w:r>
        <w:rPr>
          <w:rFonts w:cs="Calibri"/>
        </w:rPr>
        <w:t xml:space="preserve"> </w:t>
      </w:r>
      <w:r>
        <w:t>Linear</w:t>
      </w:r>
      <w:r>
        <w:rPr>
          <w:rFonts w:cs="Calibri"/>
        </w:rPr>
        <w:t xml:space="preserve"> </w:t>
      </w:r>
      <w:r>
        <w:t>regression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three</w:t>
      </w:r>
      <w:r>
        <w:rPr>
          <w:rFonts w:cs="Calibri"/>
        </w:rPr>
        <w:t xml:space="preserve"> </w:t>
      </w:r>
      <w:r>
        <w:t>most</w:t>
      </w:r>
      <w:r>
        <w:rPr>
          <w:rFonts w:cs="Calibri"/>
        </w:rPr>
        <w:t xml:space="preserve"> </w:t>
      </w:r>
      <w:r>
        <w:t>proximal</w:t>
      </w:r>
      <w:r>
        <w:rPr>
          <w:rFonts w:cs="Calibri"/>
        </w:rPr>
        <w:t xml:space="preserve"> </w:t>
      </w:r>
      <w:r>
        <w:t>cores</w:t>
      </w:r>
      <w:r>
        <w:rPr>
          <w:rFonts w:cs="Calibri"/>
        </w:rPr>
        <w:t xml:space="preserve"> </w:t>
      </w:r>
      <w:r>
        <w:t>(K1,</w:t>
      </w:r>
      <w:r>
        <w:rPr>
          <w:rFonts w:cs="Calibri"/>
        </w:rPr>
        <w:t xml:space="preserve"> </w:t>
      </w:r>
      <w:r>
        <w:t>K25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K12)</w:t>
      </w:r>
      <w:r>
        <w:rPr>
          <w:rFonts w:cs="Calibri"/>
        </w:rPr>
        <w:t xml:space="preserve"> </w:t>
      </w:r>
      <w:r>
        <w:lastRenderedPageBreak/>
        <w:t>show</w:t>
      </w:r>
      <w:r>
        <w:rPr>
          <w:rFonts w:cs="Calibri"/>
        </w:rPr>
        <w:t xml:space="preserve"> </w:t>
      </w:r>
      <w:r>
        <w:t>that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three</w:t>
      </w:r>
      <w:r>
        <w:rPr>
          <w:rFonts w:cs="Calibri"/>
        </w:rPr>
        <w:t xml:space="preserve"> </w:t>
      </w:r>
      <w:r>
        <w:t>lie</w:t>
      </w:r>
      <w:r>
        <w:rPr>
          <w:rFonts w:cs="Calibri"/>
        </w:rPr>
        <w:t xml:space="preserve"> </w:t>
      </w:r>
      <w:r>
        <w:t>along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line</w:t>
      </w:r>
      <w:r>
        <w:rPr>
          <w:rFonts w:cs="Calibri"/>
        </w:rPr>
        <w:t xml:space="preserve"> </w:t>
      </w:r>
      <w:r>
        <w:t>(r</w:t>
      </w:r>
      <w:r>
        <w:rPr>
          <w:vertAlign w:val="superscript"/>
        </w:rPr>
        <w:t>2</w:t>
      </w:r>
      <w:r>
        <w:rPr>
          <w:rFonts w:cs="Calibri"/>
        </w:rPr>
        <w:t xml:space="preserve"> </w:t>
      </w:r>
      <w:r>
        <w:t>0.74),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K12</w:t>
      </w:r>
      <w:r>
        <w:rPr>
          <w:rFonts w:cs="Calibri"/>
        </w:rPr>
        <w:t xml:space="preserve"> </w:t>
      </w:r>
      <w:r>
        <w:t>furthest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typical</w:t>
      </w:r>
      <w:r>
        <w:rPr>
          <w:rFonts w:cs="Calibri"/>
        </w:rPr>
        <w:t xml:space="preserve"> </w:t>
      </w:r>
      <w:r>
        <w:t>values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>
        <w:t>.</w:t>
      </w:r>
    </w:p>
    <w:p w:rsidR="00CC1C5E" w:rsidRDefault="00CC1C5E" w:rsidP="00CC1C5E">
      <w:pPr>
        <w:spacing w:after="0" w:line="240" w:lineRule="auto"/>
        <w:ind w:firstLine="0"/>
      </w:pPr>
    </w:p>
    <w:p w:rsidR="00CC1C5E" w:rsidRDefault="00CC1C5E" w:rsidP="00CC1C5E">
      <w:pPr>
        <w:jc w:val="both"/>
      </w:pPr>
      <w:r>
        <w:t>End-member</w:t>
      </w:r>
      <w:r>
        <w:rPr>
          <w:rFonts w:cs="Calibri"/>
        </w:rPr>
        <w:t xml:space="preserve"> </w:t>
      </w:r>
      <w:r>
        <w:t>mixing</w:t>
      </w:r>
      <w:r>
        <w:rPr>
          <w:rFonts w:cs="Calibri"/>
        </w:rPr>
        <w:t xml:space="preserve"> </w:t>
      </w:r>
      <w:r>
        <w:t>calculations</w:t>
      </w:r>
      <w:r>
        <w:rPr>
          <w:rFonts w:cs="Calibri"/>
        </w:rPr>
        <w:t xml:space="preserve"> </w:t>
      </w:r>
      <w:r>
        <w:t>showed</w:t>
      </w:r>
      <w:r>
        <w:rPr>
          <w:rFonts w:cs="Calibri"/>
        </w:rPr>
        <w:t xml:space="preserve"> </w:t>
      </w:r>
      <w:r>
        <w:t>that</w:t>
      </w:r>
      <w:r>
        <w:rPr>
          <w:rFonts w:cs="Calibri"/>
        </w:rPr>
        <w:t xml:space="preserve"> </w:t>
      </w:r>
      <w:r>
        <w:t>there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up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1.21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 w:rsidRPr="00525329">
        <w:t xml:space="preserve"> </w:t>
      </w:r>
      <w:r>
        <w:t>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K8.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high</w:t>
      </w:r>
      <w:r>
        <w:rPr>
          <w:rFonts w:cs="Calibri"/>
        </w:rPr>
        <w:t xml:space="preserve"> δ</w:t>
      </w:r>
      <w:r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value</w:t>
      </w:r>
      <w:r>
        <w:rPr>
          <w:rFonts w:cs="Calibri"/>
        </w:rPr>
        <w:t xml:space="preserve"> </w:t>
      </w:r>
      <w:r>
        <w:t>(-22.9</w:t>
      </w:r>
      <w:r>
        <w:rPr>
          <w:rFonts w:cs="Calibri"/>
        </w:rPr>
        <w:t xml:space="preserve"> ‰</w:t>
      </w:r>
      <w:r>
        <w:t>)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K8-8</w:t>
      </w:r>
      <w:r>
        <w:rPr>
          <w:rFonts w:cs="Calibri"/>
        </w:rPr>
        <w:t xml:space="preserve"> </w:t>
      </w:r>
      <w:r>
        <w:t>led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an</w:t>
      </w:r>
      <w:r>
        <w:rPr>
          <w:rFonts w:cs="Calibri"/>
        </w:rPr>
        <w:t xml:space="preserve"> </w:t>
      </w:r>
      <w:r>
        <w:t>apparent</w:t>
      </w:r>
      <w:r>
        <w:rPr>
          <w:rFonts w:cs="Calibri"/>
        </w:rPr>
        <w:t xml:space="preserve"> </w:t>
      </w:r>
      <w:r>
        <w:t>increase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rPr>
          <w:rFonts w:cs="Calibri"/>
        </w:rPr>
        <w:t xml:space="preserve"> </w:t>
      </w:r>
      <w:r>
        <w:t>away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&lt;0.2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shown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other</w:t>
      </w:r>
      <w:r>
        <w:rPr>
          <w:rFonts w:cs="Calibri"/>
        </w:rPr>
        <w:t xml:space="preserve"> </w:t>
      </w:r>
      <w:r>
        <w:t>samples.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is</w:t>
      </w:r>
      <w:r>
        <w:rPr>
          <w:rFonts w:cs="Calibri"/>
        </w:rPr>
        <w:t xml:space="preserve"> </w:t>
      </w:r>
      <w:r>
        <w:t>likely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be</w:t>
      </w:r>
      <w:r>
        <w:rPr>
          <w:rFonts w:cs="Calibri"/>
        </w:rPr>
        <w:t xml:space="preserve"> </w:t>
      </w:r>
      <w:r>
        <w:t>an</w:t>
      </w:r>
      <w:r>
        <w:rPr>
          <w:rFonts w:cs="Calibri"/>
        </w:rPr>
        <w:t xml:space="preserve"> </w:t>
      </w:r>
      <w:r>
        <w:t>artefact</w:t>
      </w:r>
      <w:r>
        <w:rPr>
          <w:rFonts w:cs="Calibri"/>
        </w:rPr>
        <w:t xml:space="preserve"> </w:t>
      </w:r>
      <w:r>
        <w:t>caused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the </w:t>
      </w:r>
      <w:r>
        <w:t>representation of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wide</w:t>
      </w:r>
      <w:r>
        <w:rPr>
          <w:rFonts w:cs="Calibri"/>
        </w:rPr>
        <w:t xml:space="preserve"> </w:t>
      </w:r>
      <w:r>
        <w:t>range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vegetation</w:t>
      </w:r>
      <w:r>
        <w:rPr>
          <w:rFonts w:cs="Calibri"/>
        </w:rPr>
        <w:t xml:space="preserve"> </w:t>
      </w:r>
      <w:r>
        <w:t>compositions, including the possibility of C4 plant debris,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single</w:t>
      </w:r>
      <w:r>
        <w:rPr>
          <w:rFonts w:cs="Calibri"/>
        </w:rPr>
        <w:t xml:space="preserve"> </w:t>
      </w:r>
      <w:r>
        <w:t>value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δ</w:t>
      </w:r>
      <w:r>
        <w:rPr>
          <w:vertAlign w:val="superscript"/>
        </w:rPr>
        <w:t>13</w:t>
      </w:r>
      <w:r>
        <w:t>C.</w:t>
      </w:r>
      <w:r>
        <w:rPr>
          <w:rFonts w:cs="Calibri"/>
        </w:rPr>
        <w:t xml:space="preserve"> </w:t>
      </w:r>
      <w:r>
        <w:t>Apart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sample,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mixing</w:t>
      </w:r>
      <w:r>
        <w:rPr>
          <w:rFonts w:cs="Calibri"/>
        </w:rPr>
        <w:t xml:space="preserve"> </w:t>
      </w:r>
      <w:r>
        <w:t>results</w:t>
      </w:r>
      <w:r>
        <w:rPr>
          <w:rFonts w:cs="Calibri"/>
        </w:rPr>
        <w:t xml:space="preserve"> </w:t>
      </w:r>
      <w:r>
        <w:t>suggested</w:t>
      </w:r>
      <w:r>
        <w:rPr>
          <w:rFonts w:cs="Calibri"/>
        </w:rPr>
        <w:t xml:space="preserve"> </w:t>
      </w:r>
      <w:r>
        <w:t>that</w:t>
      </w:r>
      <w:r>
        <w:rPr>
          <w:rFonts w:cs="Calibri"/>
        </w:rPr>
        <w:t xml:space="preserve"> </w:t>
      </w:r>
      <w:r>
        <w:t>there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near-constant</w:t>
      </w:r>
      <w:r>
        <w:rPr>
          <w:rFonts w:cs="Calibri"/>
        </w:rPr>
        <w:t xml:space="preserve"> </w:t>
      </w:r>
      <w:r>
        <w:t>amount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petro-meta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samples,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changes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mirrored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</w:t>
      </w:r>
      <w:r>
        <w:t>changes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amount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>
        <w:t>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confirmed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</w:t>
      </w:r>
      <w:r>
        <w:t>visual</w:t>
      </w:r>
      <w:r>
        <w:rPr>
          <w:rFonts w:cs="Calibri"/>
        </w:rPr>
        <w:t xml:space="preserve"> </w:t>
      </w:r>
      <w:r>
        <w:t>analysis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samples,</w:t>
      </w:r>
      <w:r>
        <w:rPr>
          <w:rFonts w:cs="Calibri"/>
        </w:rPr>
        <w:t xml:space="preserve"> </w:t>
      </w:r>
      <w:r>
        <w:t>where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sections</w:t>
      </w:r>
      <w:r>
        <w:rPr>
          <w:rFonts w:cs="Calibri"/>
        </w:rPr>
        <w:t xml:space="preserve"> rich in visible woody debris </w:t>
      </w:r>
      <w:r>
        <w:t>matched to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mixing</w:t>
      </w:r>
      <w:r>
        <w:rPr>
          <w:rFonts w:cs="Calibri"/>
        </w:rPr>
        <w:t xml:space="preserve"> </w:t>
      </w:r>
      <w:r>
        <w:t>results.</w:t>
      </w:r>
    </w:p>
    <w:p w:rsidR="00CC1C5E" w:rsidRDefault="00CC1C5E" w:rsidP="00CC1C5E">
      <w:r>
        <w:t>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K8X,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coarse</w:t>
      </w:r>
      <w:r>
        <w:rPr>
          <w:rFonts w:cs="Calibri"/>
        </w:rPr>
        <w:t xml:space="preserve"> </w:t>
      </w:r>
      <w:r>
        <w:t>woody</w:t>
      </w:r>
      <w:r>
        <w:rPr>
          <w:rFonts w:cs="Calibri"/>
        </w:rPr>
        <w:t xml:space="preserve"> </w:t>
      </w:r>
      <w:r>
        <w:t>debris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base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seen</w:t>
      </w:r>
      <w:r>
        <w:rPr>
          <w:rFonts w:cs="Calibri"/>
        </w:rPr>
        <w:t xml:space="preserve"> </w:t>
      </w:r>
      <w:r>
        <w:t>when</w:t>
      </w:r>
      <w:r>
        <w:rPr>
          <w:rFonts w:cs="Calibri"/>
        </w:rPr>
        <w:t xml:space="preserve"> </w:t>
      </w:r>
      <w:r>
        <w:t>sampling,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confirmed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mixing</w:t>
      </w:r>
      <w:r>
        <w:rPr>
          <w:rFonts w:cs="Calibri"/>
        </w:rPr>
        <w:t xml:space="preserve"> </w:t>
      </w:r>
      <w:r>
        <w:t>results - 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 w:rsidRPr="00525329">
        <w:t xml:space="preserve"> </w:t>
      </w:r>
      <w:r>
        <w:t>contributed</w:t>
      </w:r>
      <w:r>
        <w:rPr>
          <w:rFonts w:cs="Calibri"/>
        </w:rPr>
        <w:t xml:space="preserve"> </w:t>
      </w:r>
      <w:r>
        <w:t>0.36</w:t>
      </w:r>
      <w:r>
        <w:rPr>
          <w:rFonts w:cs="Calibri"/>
        </w:rPr>
        <w:t xml:space="preserve"> </w:t>
      </w:r>
      <w:r>
        <w:t>wt% C.</w:t>
      </w:r>
      <w:r>
        <w:rPr>
          <w:rFonts w:cs="Calibri"/>
        </w:rPr>
        <w:t xml:space="preserve"> </w:t>
      </w:r>
      <w:r>
        <w:t>Both</w:t>
      </w:r>
      <w:r>
        <w:rPr>
          <w:rFonts w:cs="Calibri"/>
        </w:rPr>
        <w:t xml:space="preserve"> </w:t>
      </w:r>
      <w:r>
        <w:t>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</w:t>
      </w:r>
      <w:r>
        <w:rPr>
          <w:rFonts w:cs="Calibri"/>
        </w:rPr>
        <w:t xml:space="preserve"> </w:t>
      </w:r>
      <w:r>
        <w:t>were</w:t>
      </w:r>
      <w:r>
        <w:rPr>
          <w:rFonts w:cs="Calibri"/>
        </w:rPr>
        <w:t xml:space="preserve"> </w:t>
      </w:r>
      <w:r>
        <w:t>enriched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top;</w:t>
      </w:r>
      <w:r>
        <w:rPr>
          <w:rFonts w:cs="Calibri"/>
        </w:rPr>
        <w:t xml:space="preserve"> </w:t>
      </w:r>
      <w:r>
        <w:t>apart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base, they</w:t>
      </w:r>
      <w:r>
        <w:rPr>
          <w:rFonts w:cs="Calibri"/>
        </w:rPr>
        <w:t xml:space="preserve"> </w:t>
      </w:r>
      <w:r>
        <w:t>co-varied.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t>was</w:t>
      </w:r>
      <w:r>
        <w:rPr>
          <w:rFonts w:cs="Calibri"/>
        </w:rPr>
        <w:t xml:space="preserve"> </w:t>
      </w:r>
      <w:r>
        <w:t>very</w:t>
      </w:r>
      <w:r>
        <w:rPr>
          <w:rFonts w:cs="Calibri"/>
        </w:rPr>
        <w:t xml:space="preserve"> </w:t>
      </w:r>
      <w:r>
        <w:t>low,</w:t>
      </w:r>
      <w:r>
        <w:rPr>
          <w:rFonts w:cs="Calibri"/>
        </w:rPr>
        <w:t xml:space="preserve"> </w:t>
      </w:r>
      <w:r>
        <w:t>less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0.1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samples.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again</w:t>
      </w:r>
      <w:r>
        <w:rPr>
          <w:rFonts w:cs="Calibri"/>
        </w:rPr>
        <w:t xml:space="preserve"> </w:t>
      </w:r>
      <w:r>
        <w:t>plot</w:t>
      </w:r>
      <w:r>
        <w:rPr>
          <w:rFonts w:cs="Calibri"/>
        </w:rPr>
        <w:t xml:space="preserve"> </w:t>
      </w:r>
      <w:r>
        <w:t>on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trend</w:t>
      </w:r>
      <w:r>
        <w:rPr>
          <w:rFonts w:cs="Calibri"/>
        </w:rPr>
        <w:t xml:space="preserve"> </w:t>
      </w:r>
      <w:r>
        <w:t>between</w:t>
      </w:r>
      <w:r>
        <w:rPr>
          <w:rFonts w:cs="Calibri"/>
        </w:rPr>
        <w:t xml:space="preserve"> </w:t>
      </w:r>
      <w:r>
        <w:t>terrestrial biomass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bedrock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compositions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 w:rsidRPr="00043579">
        <w:rPr>
          <w:rFonts w:cs="Calibri"/>
        </w:rPr>
        <w:t>(</w:t>
      </w:r>
      <w:r w:rsidRPr="00C2580C">
        <w:rPr>
          <w:rFonts w:cs="Calibri"/>
        </w:rPr>
        <w:t>Hilton et al. (2010)</w:t>
      </w:r>
      <w:r w:rsidRPr="00043579">
        <w:rPr>
          <w:rFonts w:cs="Calibri"/>
        </w:rPr>
        <w:t>)</w:t>
      </w:r>
      <w:r>
        <w:t>.</w:t>
      </w:r>
    </w:p>
    <w:p w:rsidR="00CC1C5E" w:rsidRDefault="00CC1C5E" w:rsidP="00CC1C5E">
      <w:pPr>
        <w:jc w:val="both"/>
        <w:rPr>
          <w:rFonts w:cs="Calibri"/>
        </w:rPr>
      </w:pPr>
      <w:r>
        <w:t>End-member</w:t>
      </w:r>
      <w:r>
        <w:rPr>
          <w:rFonts w:cs="Calibri"/>
        </w:rPr>
        <w:t xml:space="preserve"> </w:t>
      </w:r>
      <w:r>
        <w:t>mixing</w:t>
      </w:r>
      <w:r>
        <w:rPr>
          <w:rFonts w:cs="Calibri"/>
        </w:rPr>
        <w:t xml:space="preserve"> </w:t>
      </w:r>
      <w:r>
        <w:t>results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K15</w:t>
      </w:r>
      <w:r>
        <w:rPr>
          <w:rFonts w:cs="Calibri"/>
        </w:rPr>
        <w:t xml:space="preserve"> </w:t>
      </w:r>
      <w:r>
        <w:t>also</w:t>
      </w:r>
      <w:r>
        <w:rPr>
          <w:rFonts w:cs="Calibri"/>
        </w:rPr>
        <w:t xml:space="preserve"> </w:t>
      </w:r>
      <w:r>
        <w:t>showed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 xml:space="preserve">rise </w:t>
      </w:r>
      <w:r>
        <w:rPr>
          <w:rFonts w:cs="Calibri"/>
        </w:rPr>
        <w:t xml:space="preserve">in </w:t>
      </w:r>
      <w:r>
        <w:t>OC</w:t>
      </w:r>
      <w:r w:rsidRPr="00841865">
        <w:rPr>
          <w:vertAlign w:val="subscript"/>
        </w:rPr>
        <w:t>biosphere</w:t>
      </w:r>
      <w:r>
        <w:t xml:space="preserve"> + OC</w:t>
      </w:r>
      <w:r w:rsidRPr="00841865">
        <w:rPr>
          <w:vertAlign w:val="subscript"/>
        </w:rPr>
        <w:t>petro</w:t>
      </w:r>
      <w:r>
        <w:rPr>
          <w:vertAlign w:val="subscript"/>
        </w:rPr>
        <w:t>-sed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top,</w:t>
      </w:r>
      <w:r>
        <w:rPr>
          <w:rFonts w:cs="Calibri"/>
        </w:rPr>
        <w:t xml:space="preserve"> </w:t>
      </w:r>
      <w:r>
        <w:t>0.19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compared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about</w:t>
      </w:r>
      <w:r>
        <w:rPr>
          <w:rFonts w:cs="Calibri"/>
        </w:rPr>
        <w:t xml:space="preserve"> </w:t>
      </w:r>
      <w:r>
        <w:t>0.10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down-core.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again</w:t>
      </w:r>
      <w:r>
        <w:rPr>
          <w:rFonts w:cs="Calibri"/>
        </w:rPr>
        <w:t xml:space="preserve"> </w:t>
      </w:r>
      <w:r>
        <w:t>low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core,</w:t>
      </w:r>
      <w:r>
        <w:rPr>
          <w:rFonts w:cs="Calibri"/>
        </w:rPr>
        <w:t xml:space="preserve"> </w:t>
      </w:r>
      <w:r>
        <w:t>below</w:t>
      </w:r>
      <w:r>
        <w:rPr>
          <w:rFonts w:cs="Calibri"/>
        </w:rPr>
        <w:t xml:space="preserve"> </w:t>
      </w:r>
      <w:r>
        <w:t>0.1</w:t>
      </w:r>
      <w:r>
        <w:rPr>
          <w:rFonts w:cs="Calibri"/>
        </w:rPr>
        <w:t xml:space="preserve"> </w:t>
      </w:r>
      <w:r>
        <w:t>%,</w:t>
      </w:r>
      <w:r>
        <w:rPr>
          <w:rFonts w:cs="Calibri"/>
        </w:rPr>
        <w:t xml:space="preserve"> </w:t>
      </w:r>
      <w:r>
        <w:t>as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all</w:t>
      </w:r>
      <w:r>
        <w:rPr>
          <w:rFonts w:cs="Calibri"/>
        </w:rPr>
        <w:t xml:space="preserve"> </w:t>
      </w:r>
      <w:r>
        <w:t>canyon</w:t>
      </w:r>
      <w:r>
        <w:rPr>
          <w:rFonts w:cs="Calibri"/>
        </w:rPr>
        <w:t xml:space="preserve"> </w:t>
      </w:r>
      <w:r>
        <w:t>samples.</w:t>
      </w:r>
      <w:r>
        <w:rPr>
          <w:rFonts w:cs="Calibri"/>
        </w:rPr>
        <w:t xml:space="preserve"> </w:t>
      </w:r>
    </w:p>
    <w:p w:rsidR="00CC1C5E" w:rsidRDefault="00CC1C5E" w:rsidP="00CC1C5E">
      <w:r>
        <w:t>Samples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K11A did</w:t>
      </w:r>
      <w:r>
        <w:rPr>
          <w:rFonts w:cs="Calibri"/>
        </w:rPr>
        <w:t xml:space="preserve"> </w:t>
      </w:r>
      <w:r>
        <w:t>not</w:t>
      </w:r>
      <w:r>
        <w:rPr>
          <w:rFonts w:cs="Calibri"/>
        </w:rPr>
        <w:t xml:space="preserve"> </w:t>
      </w:r>
      <w:r>
        <w:t>lie</w:t>
      </w:r>
      <w:r>
        <w:rPr>
          <w:rFonts w:cs="Calibri"/>
        </w:rPr>
        <w:t xml:space="preserve"> </w:t>
      </w:r>
      <w:r>
        <w:t>on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trendlines</w:t>
      </w:r>
      <w:r>
        <w:rPr>
          <w:rFonts w:cs="Calibri"/>
        </w:rPr>
        <w:t xml:space="preserve"> </w:t>
      </w:r>
      <w:r>
        <w:t>shown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more</w:t>
      </w:r>
      <w:r>
        <w:rPr>
          <w:rFonts w:cs="Calibri"/>
        </w:rPr>
        <w:t xml:space="preserve"> </w:t>
      </w:r>
      <w:r>
        <w:t>proximal</w:t>
      </w:r>
      <w:r>
        <w:rPr>
          <w:rFonts w:cs="Calibri"/>
        </w:rPr>
        <w:t xml:space="preserve"> </w:t>
      </w:r>
      <w:r>
        <w:t>cores.</w:t>
      </w:r>
      <w:r>
        <w:rPr>
          <w:rFonts w:cs="Calibri"/>
        </w:rPr>
        <w:t xml:space="preserve"> </w:t>
      </w:r>
      <w:r>
        <w:t>For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given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value,</w:t>
      </w:r>
      <w:r>
        <w:rPr>
          <w:rFonts w:cs="Calibri"/>
        </w:rPr>
        <w:t xml:space="preserve"> δ</w:t>
      </w:r>
      <w:r w:rsidRPr="008B3C48"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significantly</w:t>
      </w:r>
      <w:r>
        <w:rPr>
          <w:rFonts w:cs="Calibri"/>
        </w:rPr>
        <w:t xml:space="preserve"> </w:t>
      </w:r>
      <w:r>
        <w:t>higher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for</w:t>
      </w:r>
      <w:r>
        <w:rPr>
          <w:rFonts w:cs="Calibri"/>
        </w:rPr>
        <w:t xml:space="preserve"> </w:t>
      </w:r>
      <w:r>
        <w:t>cores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canyon.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could be caused</w:t>
      </w:r>
      <w:r>
        <w:rPr>
          <w:rFonts w:cs="Calibri"/>
        </w:rPr>
        <w:t xml:space="preserve"> </w:t>
      </w:r>
      <w:r>
        <w:t>by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addition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marine</w:t>
      </w:r>
      <w:r>
        <w:rPr>
          <w:rFonts w:cs="Calibri"/>
        </w:rPr>
        <w:t xml:space="preserve"> </w:t>
      </w:r>
      <w:r>
        <w:t>carbon</w:t>
      </w:r>
      <w:r w:rsidRPr="00593536">
        <w:t xml:space="preserve"> </w:t>
      </w:r>
      <w:r>
        <w:t>with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higher</w:t>
      </w:r>
      <w:r>
        <w:rPr>
          <w:rFonts w:cs="Calibri"/>
        </w:rPr>
        <w:t xml:space="preserve"> </w:t>
      </w:r>
      <w:r>
        <w:t>δ</w:t>
      </w:r>
      <w:r w:rsidRPr="007413D8">
        <w:rPr>
          <w:vertAlign w:val="superscript"/>
        </w:rPr>
        <w:t>13</w:t>
      </w:r>
      <w:r>
        <w:t>C value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sediment, but also by the addition of fossil carbon.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F</w:t>
      </w:r>
      <w:r w:rsidRPr="00911712">
        <w:rPr>
          <w:vertAlign w:val="subscript"/>
        </w:rPr>
        <w:t>mod</w:t>
      </w:r>
      <w:r>
        <w:rPr>
          <w:rFonts w:cs="Calibri"/>
        </w:rPr>
        <w:t xml:space="preserve"> </w:t>
      </w:r>
      <w:r>
        <w:t>value</w:t>
      </w:r>
      <w:r>
        <w:rPr>
          <w:rFonts w:cs="Calibri"/>
        </w:rPr>
        <w:t xml:space="preserve"> </w:t>
      </w:r>
      <w:r>
        <w:t>calculated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Δ</w:t>
      </w:r>
      <w:r>
        <w:rPr>
          <w:vertAlign w:val="superscript"/>
        </w:rPr>
        <w:t>14</w:t>
      </w:r>
      <w:r>
        <w:t>C</w:t>
      </w:r>
      <w:r>
        <w:rPr>
          <w:rFonts w:cs="Calibri"/>
        </w:rPr>
        <w:t xml:space="preserve"> </w:t>
      </w:r>
      <w:r>
        <w:t>is</w:t>
      </w:r>
      <w:r>
        <w:rPr>
          <w:rFonts w:cs="Calibri"/>
        </w:rPr>
        <w:t xml:space="preserve"> </w:t>
      </w:r>
      <w:r>
        <w:t>higher</w:t>
      </w:r>
      <w:r>
        <w:rPr>
          <w:rFonts w:cs="Calibri"/>
        </w:rPr>
        <w:t xml:space="preserve"> </w:t>
      </w:r>
      <w:r>
        <w:t>than</w:t>
      </w:r>
      <w:r>
        <w:rPr>
          <w:rFonts w:cs="Calibri"/>
        </w:rPr>
        <w:t xml:space="preserve"> </w:t>
      </w:r>
      <w:r>
        <w:t>for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K1, suggesting that increased</w:t>
      </w:r>
      <w:r>
        <w:rPr>
          <w:rFonts w:cs="Calibri"/>
        </w:rPr>
        <w:t xml:space="preserve"> </w:t>
      </w:r>
      <w:r>
        <w:t>marine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input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core is the likely cause of higher δ</w:t>
      </w:r>
      <w:r w:rsidRPr="007413D8">
        <w:rPr>
          <w:vertAlign w:val="superscript"/>
        </w:rPr>
        <w:t>13</w:t>
      </w:r>
      <w:r>
        <w:t>C values.</w:t>
      </w:r>
      <w:r>
        <w:rPr>
          <w:rFonts w:cs="Calibri"/>
        </w:rPr>
        <w:t xml:space="preserve"> </w:t>
      </w:r>
      <w:r>
        <w:t>Calculations showed</w:t>
      </w:r>
      <w:r>
        <w:rPr>
          <w:rFonts w:cs="Calibri"/>
        </w:rPr>
        <w:t xml:space="preserve"> </w:t>
      </w:r>
      <w:r>
        <w:t>much</w:t>
      </w:r>
      <w:r>
        <w:rPr>
          <w:rFonts w:cs="Calibri"/>
        </w:rPr>
        <w:t xml:space="preserve"> </w:t>
      </w:r>
      <w:r>
        <w:t>more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 w:rsidRPr="00093BF7">
        <w:t xml:space="preserve"> </w:t>
      </w:r>
      <w:r>
        <w:t>throughout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K11A than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canyon</w:t>
      </w:r>
      <w:r>
        <w:rPr>
          <w:rFonts w:cs="Calibri"/>
        </w:rPr>
        <w:t xml:space="preserve"> </w:t>
      </w:r>
      <w:r>
        <w:t>samples,</w:t>
      </w:r>
      <w:r>
        <w:rPr>
          <w:rFonts w:cs="Calibri"/>
        </w:rPr>
        <w:t xml:space="preserve"> </w:t>
      </w:r>
      <w:r>
        <w:t>up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0.27</w:t>
      </w:r>
      <w:r>
        <w:rPr>
          <w:rFonts w:cs="Calibri"/>
        </w:rPr>
        <w:t xml:space="preserve"> </w:t>
      </w:r>
      <w:r>
        <w:t>wt% C.</w:t>
      </w:r>
      <w:r>
        <w:rPr>
          <w:rFonts w:cs="Calibri"/>
        </w:rPr>
        <w:t xml:space="preserve"> </w:t>
      </w:r>
      <w:r>
        <w:t>Further, there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weak</w:t>
      </w:r>
      <w:r>
        <w:rPr>
          <w:rFonts w:cs="Calibri"/>
        </w:rPr>
        <w:t xml:space="preserve"> </w:t>
      </w:r>
      <w:r>
        <w:t>trend</w:t>
      </w:r>
      <w:r>
        <w:rPr>
          <w:rFonts w:cs="Calibri"/>
        </w:rPr>
        <w:t xml:space="preserve"> </w:t>
      </w:r>
      <w:r>
        <w:t>towards</w:t>
      </w:r>
      <w:r>
        <w:rPr>
          <w:rFonts w:cs="Calibri"/>
        </w:rPr>
        <w:t xml:space="preserve"> </w:t>
      </w:r>
      <w:r>
        <w:t>biomass</w:t>
      </w:r>
      <w:r>
        <w:rPr>
          <w:rFonts w:cs="Calibri"/>
        </w:rPr>
        <w:t xml:space="preserve"> </w:t>
      </w:r>
      <w:r>
        <w:t>values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δ</w:t>
      </w:r>
      <w:r w:rsidRPr="00930CB5">
        <w:rPr>
          <w:vertAlign w:val="superscript"/>
        </w:rPr>
        <w:t xml:space="preserve"> 13</w:t>
      </w:r>
      <w:r>
        <w:t>C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N/C,</w:t>
      </w:r>
      <w:r>
        <w:rPr>
          <w:rFonts w:cs="Calibri"/>
        </w:rPr>
        <w:t xml:space="preserve"> </w:t>
      </w:r>
      <w:r>
        <w:t>with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core-top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K11-0</w:t>
      </w:r>
      <w:r>
        <w:rPr>
          <w:rFonts w:cs="Calibri"/>
        </w:rPr>
        <w:t xml:space="preserve"> </w:t>
      </w:r>
      <w:r>
        <w:t>having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highest</w:t>
      </w:r>
      <w:r>
        <w:rPr>
          <w:rFonts w:cs="Calibri"/>
        </w:rPr>
        <w:t xml:space="preserve"> </w:t>
      </w:r>
      <w:r>
        <w:t>TOC</w:t>
      </w:r>
      <w:r>
        <w:rPr>
          <w:rFonts w:cs="Calibri"/>
        </w:rPr>
        <w:t xml:space="preserve"> </w:t>
      </w:r>
      <w:r>
        <w:t>(0.69</w:t>
      </w:r>
      <w:r>
        <w:rPr>
          <w:rFonts w:cs="Calibri"/>
        </w:rPr>
        <w:t xml:space="preserve"> </w:t>
      </w:r>
      <w:r>
        <w:t>%)</w:t>
      </w:r>
      <w:r>
        <w:rPr>
          <w:rFonts w:cs="Calibri"/>
        </w:rPr>
        <w:t xml:space="preserve"> </w:t>
      </w:r>
      <w:r>
        <w:t>and</w:t>
      </w:r>
      <w:r>
        <w:rPr>
          <w:rFonts w:cs="Calibri"/>
        </w:rPr>
        <w:t xml:space="preserve"> </w:t>
      </w:r>
      <w:r>
        <w:t>highest</w:t>
      </w:r>
      <w:r>
        <w:rPr>
          <w:rFonts w:cs="Calibri"/>
        </w:rPr>
        <w:t xml:space="preserve"> </w:t>
      </w:r>
      <w:r>
        <w:t>contribution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biomass, 0.25</w:t>
      </w:r>
      <w:r>
        <w:rPr>
          <w:rFonts w:cs="Calibri"/>
        </w:rPr>
        <w:t xml:space="preserve"> wt</w:t>
      </w:r>
      <w:r>
        <w:t>% C as opposed to 0.10 wt% C further down.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petro-meta</w:t>
      </w:r>
      <w:r>
        <w:rPr>
          <w:rFonts w:cs="Calibri"/>
        </w:rPr>
        <w:t xml:space="preserve"> </w:t>
      </w:r>
      <w:r>
        <w:t>concentrations</w:t>
      </w:r>
      <w:r>
        <w:rPr>
          <w:rFonts w:cs="Calibri"/>
        </w:rPr>
        <w:t xml:space="preserve"> </w:t>
      </w:r>
      <w:r>
        <w:t>averaged</w:t>
      </w:r>
      <w:r>
        <w:rPr>
          <w:rFonts w:cs="Calibri"/>
        </w:rPr>
        <w:t xml:space="preserve"> </w:t>
      </w:r>
      <w:r>
        <w:t>0.23</w:t>
      </w:r>
      <w:r>
        <w:rPr>
          <w:rFonts w:cs="Calibri"/>
        </w:rPr>
        <w:t xml:space="preserve"> </w:t>
      </w:r>
      <w:r>
        <w:t>wt%</w:t>
      </w:r>
      <w:r>
        <w:rPr>
          <w:rFonts w:cs="Calibri"/>
        </w:rPr>
        <w:t xml:space="preserve"> C</w:t>
      </w:r>
      <w:r>
        <w:t>.</w:t>
      </w:r>
    </w:p>
    <w:p w:rsidR="00CC1C5E" w:rsidRDefault="00CC1C5E" w:rsidP="00CC1C5E">
      <w:pPr>
        <w:jc w:val="both"/>
        <w:rPr>
          <w:rFonts w:cs="Calibri"/>
        </w:rPr>
      </w:pPr>
      <w:r>
        <w:t>Core</w:t>
      </w:r>
      <w:r>
        <w:rPr>
          <w:rFonts w:cs="Calibri"/>
        </w:rPr>
        <w:t xml:space="preserve"> </w:t>
      </w:r>
      <w:r>
        <w:t>L9</w:t>
      </w:r>
      <w:r>
        <w:rPr>
          <w:rFonts w:cs="Calibri"/>
        </w:rPr>
        <w:t xml:space="preserve"> </w:t>
      </w:r>
      <w:r>
        <w:t>showed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similar</w:t>
      </w:r>
      <w:r>
        <w:rPr>
          <w:rFonts w:cs="Calibri"/>
        </w:rPr>
        <w:t xml:space="preserve"> </w:t>
      </w:r>
      <w:r>
        <w:t>pattern</w:t>
      </w:r>
      <w:r>
        <w:rPr>
          <w:rFonts w:cs="Calibri"/>
        </w:rPr>
        <w:t xml:space="preserve"> </w:t>
      </w:r>
      <w:r>
        <w:t>to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K11.</w:t>
      </w:r>
      <w:r>
        <w:rPr>
          <w:rFonts w:cs="Calibri"/>
        </w:rPr>
        <w:t xml:space="preserve"> </w:t>
      </w:r>
      <w:r>
        <w:t>There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around</w:t>
      </w:r>
      <w:r>
        <w:rPr>
          <w:rFonts w:cs="Calibri"/>
        </w:rPr>
        <w:t xml:space="preserve"> </w:t>
      </w:r>
      <w:r>
        <w:t>0.2</w:t>
      </w:r>
      <w:r>
        <w:rPr>
          <w:rFonts w:cs="Calibri"/>
        </w:rPr>
        <w:t xml:space="preserve"> </w:t>
      </w:r>
      <w:r>
        <w:t>wt% C</w:t>
      </w:r>
      <w:r>
        <w:rPr>
          <w:rFonts w:cs="Calibri"/>
        </w:rPr>
        <w:t xml:space="preserve"> </w:t>
      </w:r>
      <w:r>
        <w:t>OC</w:t>
      </w:r>
      <w:r w:rsidRPr="0045623C">
        <w:rPr>
          <w:vertAlign w:val="subscript"/>
        </w:rPr>
        <w:t>marine</w:t>
      </w:r>
      <w:r>
        <w:t>in</w:t>
      </w:r>
      <w:r>
        <w:rPr>
          <w:rFonts w:cs="Calibri"/>
        </w:rPr>
        <w:t xml:space="preserve"> </w:t>
      </w:r>
      <w:r>
        <w:t>all sections except the core top.</w:t>
      </w:r>
      <w:r>
        <w:rPr>
          <w:rFonts w:cs="Calibri"/>
        </w:rPr>
        <w:t xml:space="preserve"> </w:t>
      </w:r>
      <w:r>
        <w:t>The OC</w:t>
      </w:r>
      <w:r w:rsidRPr="0045623C">
        <w:rPr>
          <w:vertAlign w:val="subscript"/>
        </w:rPr>
        <w:t>petro-meta</w:t>
      </w:r>
      <w:r>
        <w:rPr>
          <w:rFonts w:cs="Calibri"/>
        </w:rPr>
        <w:t xml:space="preserve"> </w:t>
      </w:r>
      <w:r>
        <w:t>concentration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fairly</w:t>
      </w:r>
      <w:r>
        <w:rPr>
          <w:rFonts w:cs="Calibri"/>
        </w:rPr>
        <w:t xml:space="preserve"> </w:t>
      </w:r>
      <w:r>
        <w:t>uniform,</w:t>
      </w:r>
      <w:r>
        <w:rPr>
          <w:rFonts w:cs="Calibri"/>
        </w:rPr>
        <w:t xml:space="preserve"> </w:t>
      </w:r>
      <w:r>
        <w:t>averaging</w:t>
      </w:r>
      <w:r>
        <w:rPr>
          <w:rFonts w:cs="Calibri"/>
        </w:rPr>
        <w:t xml:space="preserve"> </w:t>
      </w:r>
      <w:r>
        <w:t>0.35</w:t>
      </w:r>
      <w:r>
        <w:rPr>
          <w:rFonts w:cs="Calibri"/>
        </w:rPr>
        <w:t xml:space="preserve"> </w:t>
      </w:r>
      <w:r>
        <w:t>wt%</w:t>
      </w:r>
      <w:r>
        <w:rPr>
          <w:rFonts w:cs="Calibri"/>
        </w:rPr>
        <w:t xml:space="preserve"> </w:t>
      </w:r>
      <w:r>
        <w:t>C, and the OC</w:t>
      </w:r>
      <w:r w:rsidRPr="00841865">
        <w:rPr>
          <w:vertAlign w:val="subscript"/>
        </w:rPr>
        <w:t>biosphere</w:t>
      </w:r>
      <w:r>
        <w:t xml:space="preserve"> and OC</w:t>
      </w:r>
      <w:r w:rsidRPr="00841865">
        <w:rPr>
          <w:vertAlign w:val="subscript"/>
        </w:rPr>
        <w:t>petro-</w:t>
      </w:r>
      <w:r>
        <w:rPr>
          <w:vertAlign w:val="subscript"/>
        </w:rPr>
        <w:t>sed</w:t>
      </w:r>
      <w:r>
        <w:rPr>
          <w:vertAlign w:val="superscript"/>
        </w:rPr>
        <w:t xml:space="preserve"> </w:t>
      </w:r>
      <w:r>
        <w:t>concentration</w:t>
      </w:r>
      <w:r>
        <w:rPr>
          <w:rFonts w:cs="Calibri"/>
        </w:rPr>
        <w:t xml:space="preserve"> </w:t>
      </w:r>
      <w:r>
        <w:t>averaged 0.24 wt% C.</w:t>
      </w:r>
      <w:r>
        <w:rPr>
          <w:rFonts w:cs="Calibri"/>
        </w:rPr>
        <w:t xml:space="preserve"> </w:t>
      </w:r>
      <w:r>
        <w:t>Most</w:t>
      </w:r>
      <w:r>
        <w:rPr>
          <w:rFonts w:cs="Calibri"/>
        </w:rPr>
        <w:t xml:space="preserve"> </w:t>
      </w:r>
      <w:r>
        <w:t>interesting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core</w:t>
      </w:r>
      <w:r>
        <w:rPr>
          <w:rFonts w:cs="Calibri"/>
        </w:rPr>
        <w:t xml:space="preserve"> </w:t>
      </w:r>
      <w:r>
        <w:t>top,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which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concentration</w:t>
      </w:r>
      <w:r>
        <w:rPr>
          <w:rFonts w:cs="Calibri"/>
        </w:rPr>
        <w:t xml:space="preserve"> </w:t>
      </w:r>
      <w:r>
        <w:t>of</w:t>
      </w:r>
      <w:r>
        <w:rPr>
          <w:rFonts w:cs="Calibri"/>
        </w:rPr>
        <w:t xml:space="preserve"> </w:t>
      </w:r>
      <w:r>
        <w:t>marine</w:t>
      </w:r>
      <w:r>
        <w:rPr>
          <w:rFonts w:cs="Calibri"/>
        </w:rPr>
        <w:t xml:space="preserve"> </w:t>
      </w:r>
      <w:r>
        <w:t>carbon</w:t>
      </w:r>
      <w:r>
        <w:rPr>
          <w:rFonts w:cs="Calibri"/>
        </w:rPr>
        <w:t xml:space="preserve"> </w:t>
      </w:r>
      <w:r>
        <w:t>dropped</w:t>
      </w:r>
      <w:r>
        <w:rPr>
          <w:rFonts w:cs="Calibri"/>
        </w:rPr>
        <w:t xml:space="preserve"> </w:t>
      </w:r>
      <w:r>
        <w:t>significantly;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L9-0</w:t>
      </w:r>
      <w:r>
        <w:rPr>
          <w:rFonts w:cs="Calibri"/>
        </w:rPr>
        <w:t xml:space="preserve"> </w:t>
      </w:r>
      <w:r>
        <w:t>plotted</w:t>
      </w:r>
      <w:r>
        <w:rPr>
          <w:rFonts w:cs="Calibri"/>
        </w:rPr>
        <w:t xml:space="preserve"> </w:t>
      </w:r>
      <w:r>
        <w:t>away</w:t>
      </w:r>
      <w:r>
        <w:rPr>
          <w:rFonts w:cs="Calibri"/>
        </w:rPr>
        <w:t xml:space="preserve"> </w:t>
      </w:r>
      <w:r>
        <w:lastRenderedPageBreak/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other</w:t>
      </w:r>
      <w:r>
        <w:rPr>
          <w:rFonts w:cs="Calibri"/>
        </w:rPr>
        <w:t xml:space="preserve"> core </w:t>
      </w:r>
      <w:r>
        <w:t>L9</w:t>
      </w:r>
      <w:r>
        <w:rPr>
          <w:rFonts w:cs="Calibri"/>
        </w:rPr>
        <w:t xml:space="preserve"> </w:t>
      </w:r>
      <w:r>
        <w:t>samples</w:t>
      </w:r>
      <w:r>
        <w:rPr>
          <w:rFonts w:cs="Calibri"/>
        </w:rPr>
        <w:t xml:space="preserve"> </w:t>
      </w:r>
      <w:r>
        <w:t>in</w:t>
      </w:r>
      <w:r>
        <w:rPr>
          <w:rFonts w:cs="Calibri"/>
        </w:rPr>
        <w:t xml:space="preserve"> </w:t>
      </w:r>
      <w:r>
        <w:t>N/C</w:t>
      </w:r>
      <w:r>
        <w:rPr>
          <w:rFonts w:cs="Calibri"/>
        </w:rPr>
        <w:t xml:space="preserve"> </w:t>
      </w:r>
      <w:r>
        <w:t>vs.</w:t>
      </w:r>
      <w:r>
        <w:rPr>
          <w:rFonts w:cs="Calibri"/>
        </w:rPr>
        <w:t xml:space="preserve"> </w:t>
      </w:r>
      <w:r>
        <w:t>δ</w:t>
      </w:r>
      <w:r w:rsidRPr="00930CB5">
        <w:rPr>
          <w:vertAlign w:val="superscript"/>
        </w:rPr>
        <w:t>13</w:t>
      </w:r>
      <w:r>
        <w:t>C</w:t>
      </w:r>
      <w:r>
        <w:rPr>
          <w:rFonts w:cs="Calibri"/>
        </w:rPr>
        <w:t xml:space="preserve"> </w:t>
      </w:r>
      <w:r>
        <w:t>space.</w:t>
      </w:r>
      <w:r>
        <w:rPr>
          <w:rFonts w:cs="Calibri"/>
        </w:rPr>
        <w:t xml:space="preserve"> </w:t>
      </w:r>
      <w:r>
        <w:t>This</w:t>
      </w:r>
      <w:r>
        <w:rPr>
          <w:rFonts w:cs="Calibri"/>
        </w:rPr>
        <w:t xml:space="preserve"> </w:t>
      </w:r>
      <w:r>
        <w:t>sample</w:t>
      </w:r>
      <w:r>
        <w:rPr>
          <w:rFonts w:cs="Calibri"/>
        </w:rPr>
        <w:t xml:space="preserve"> </w:t>
      </w:r>
      <w:r>
        <w:t>had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composition</w:t>
      </w:r>
      <w:r>
        <w:rPr>
          <w:rFonts w:cs="Calibri"/>
        </w:rPr>
        <w:t xml:space="preserve"> </w:t>
      </w:r>
      <w:r>
        <w:t>much</w:t>
      </w:r>
      <w:r>
        <w:rPr>
          <w:rFonts w:cs="Calibri"/>
        </w:rPr>
        <w:t xml:space="preserve"> </w:t>
      </w:r>
      <w:r>
        <w:t>more</w:t>
      </w:r>
      <w:r>
        <w:rPr>
          <w:rFonts w:cs="Calibri"/>
        </w:rPr>
        <w:t xml:space="preserve"> </w:t>
      </w:r>
      <w:r>
        <w:t>like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canyon</w:t>
      </w:r>
      <w:r>
        <w:rPr>
          <w:rFonts w:cs="Calibri"/>
        </w:rPr>
        <w:t xml:space="preserve"> </w:t>
      </w:r>
      <w:r>
        <w:t>samples,</w:t>
      </w:r>
      <w:r>
        <w:rPr>
          <w:rFonts w:cs="Calibri"/>
        </w:rPr>
        <w:t xml:space="preserve"> </w:t>
      </w:r>
      <w:r>
        <w:t>which</w:t>
      </w:r>
      <w:r>
        <w:rPr>
          <w:rFonts w:cs="Calibri"/>
        </w:rPr>
        <w:t xml:space="preserve"> </w:t>
      </w:r>
      <w:r>
        <w:t>suggests</w:t>
      </w:r>
      <w:r>
        <w:rPr>
          <w:rFonts w:cs="Calibri"/>
        </w:rPr>
        <w:t xml:space="preserve"> </w:t>
      </w:r>
      <w:r>
        <w:t>that</w:t>
      </w:r>
      <w:r>
        <w:rPr>
          <w:rFonts w:cs="Calibri"/>
        </w:rPr>
        <w:t xml:space="preserve"> </w:t>
      </w:r>
      <w:r>
        <w:t>terrestrial</w:t>
      </w:r>
      <w:r>
        <w:rPr>
          <w:rFonts w:cs="Calibri"/>
        </w:rPr>
        <w:t xml:space="preserve"> </w:t>
      </w:r>
      <w:r>
        <w:t>material</w:t>
      </w:r>
      <w:r>
        <w:rPr>
          <w:rFonts w:cs="Calibri"/>
        </w:rPr>
        <w:t xml:space="preserve"> </w:t>
      </w:r>
      <w:r>
        <w:t>from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river</w:t>
      </w:r>
      <w:r>
        <w:rPr>
          <w:rFonts w:cs="Calibri"/>
        </w:rPr>
        <w:t xml:space="preserve"> </w:t>
      </w:r>
      <w:r>
        <w:t>was</w:t>
      </w:r>
      <w:r>
        <w:rPr>
          <w:rFonts w:cs="Calibri"/>
        </w:rPr>
        <w:t xml:space="preserve"> </w:t>
      </w:r>
      <w:r>
        <w:t>deposited</w:t>
      </w:r>
      <w:r>
        <w:rPr>
          <w:rFonts w:cs="Calibri"/>
        </w:rPr>
        <w:t xml:space="preserve"> </w:t>
      </w:r>
      <w:r>
        <w:t>on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 xml:space="preserve"> </w:t>
      </w:r>
      <w:r>
        <w:t>shelf</w:t>
      </w:r>
      <w:r>
        <w:rPr>
          <w:rFonts w:cs="Calibri"/>
        </w:rPr>
        <w:t xml:space="preserve"> </w:t>
      </w:r>
      <w:r>
        <w:t>at</w:t>
      </w:r>
      <w:r>
        <w:rPr>
          <w:rFonts w:cs="Calibri"/>
        </w:rPr>
        <w:t xml:space="preserve"> </w:t>
      </w:r>
      <w:r>
        <w:t>some</w:t>
      </w:r>
      <w:r>
        <w:rPr>
          <w:rFonts w:cs="Calibri"/>
        </w:rPr>
        <w:t xml:space="preserve"> </w:t>
      </w:r>
      <w:r>
        <w:t>point.</w:t>
      </w:r>
      <w:r>
        <w:rPr>
          <w:rFonts w:cs="Calibri"/>
        </w:rPr>
        <w:t xml:space="preserve"> </w:t>
      </w:r>
    </w:p>
    <w:p w:rsidR="00BD6DE3" w:rsidRDefault="00BD6DE3"/>
    <w:sectPr w:rsidR="00BD6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32A34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5B33554"/>
    <w:multiLevelType w:val="hybridMultilevel"/>
    <w:tmpl w:val="6694D638"/>
    <w:lvl w:ilvl="0" w:tplc="4D1215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5E"/>
    <w:rsid w:val="00874DBB"/>
    <w:rsid w:val="00BD6DE3"/>
    <w:rsid w:val="00C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5E"/>
    <w:pPr>
      <w:suppressAutoHyphens/>
      <w:spacing w:line="360" w:lineRule="auto"/>
      <w:ind w:firstLine="720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C1C5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C1C5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C5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1C5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C1C5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C5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CC1C5E"/>
    <w:rPr>
      <w:rFonts w:ascii="Cambria" w:eastAsia="Times New Roman" w:hAnsi="Cambria" w:cs="Cambria"/>
      <w:b/>
      <w:bCs/>
      <w:i/>
      <w:iCs/>
      <w:color w:val="4F81BD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C1C5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CC1C5E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rsid w:val="00CC1C5E"/>
    <w:rPr>
      <w:rFonts w:ascii="Cambria" w:eastAsia="Times New Roman" w:hAnsi="Cambria" w:cs="Times New Roman"/>
      <w:color w:val="243F60"/>
      <w:lang w:eastAsia="zh-CN"/>
    </w:rPr>
  </w:style>
  <w:style w:type="character" w:customStyle="1" w:styleId="Absatz-Standardschriftart">
    <w:name w:val="Absatz-Standardschriftart"/>
    <w:rsid w:val="00CC1C5E"/>
  </w:style>
  <w:style w:type="character" w:customStyle="1" w:styleId="WW8Num2z0">
    <w:name w:val="WW8Num2z0"/>
    <w:rsid w:val="00CC1C5E"/>
    <w:rPr>
      <w:rFonts w:ascii="Symbol" w:hAnsi="Symbol" w:cs="Symbol"/>
    </w:rPr>
  </w:style>
  <w:style w:type="character" w:customStyle="1" w:styleId="WW8Num2z1">
    <w:name w:val="WW8Num2z1"/>
    <w:rsid w:val="00CC1C5E"/>
    <w:rPr>
      <w:rFonts w:ascii="Courier New" w:hAnsi="Courier New" w:cs="Arial"/>
    </w:rPr>
  </w:style>
  <w:style w:type="character" w:customStyle="1" w:styleId="WW8Num2z2">
    <w:name w:val="WW8Num2z2"/>
    <w:rsid w:val="00CC1C5E"/>
    <w:rPr>
      <w:rFonts w:ascii="Wingdings" w:hAnsi="Wingdings" w:cs="Wingdings"/>
    </w:rPr>
  </w:style>
  <w:style w:type="character" w:customStyle="1" w:styleId="WW8Num3z0">
    <w:name w:val="WW8Num3z0"/>
    <w:rsid w:val="00CC1C5E"/>
    <w:rPr>
      <w:rFonts w:ascii="Symbol" w:hAnsi="Symbol" w:cs="Symbol"/>
    </w:rPr>
  </w:style>
  <w:style w:type="character" w:customStyle="1" w:styleId="WW8Num3z1">
    <w:name w:val="WW8Num3z1"/>
    <w:rsid w:val="00CC1C5E"/>
    <w:rPr>
      <w:rFonts w:ascii="Courier New" w:hAnsi="Courier New" w:cs="Arial"/>
    </w:rPr>
  </w:style>
  <w:style w:type="character" w:customStyle="1" w:styleId="WW8Num3z2">
    <w:name w:val="WW8Num3z2"/>
    <w:rsid w:val="00CC1C5E"/>
    <w:rPr>
      <w:rFonts w:ascii="Wingdings" w:hAnsi="Wingdings" w:cs="Wingdings"/>
    </w:rPr>
  </w:style>
  <w:style w:type="character" w:customStyle="1" w:styleId="WW8Num5z0">
    <w:name w:val="WW8Num5z0"/>
    <w:rsid w:val="00CC1C5E"/>
    <w:rPr>
      <w:rFonts w:ascii="Symbol" w:hAnsi="Symbol" w:cs="Symbol"/>
    </w:rPr>
  </w:style>
  <w:style w:type="character" w:customStyle="1" w:styleId="WW8Num5z1">
    <w:name w:val="WW8Num5z1"/>
    <w:rsid w:val="00CC1C5E"/>
    <w:rPr>
      <w:rFonts w:ascii="Courier New" w:hAnsi="Courier New" w:cs="Arial"/>
    </w:rPr>
  </w:style>
  <w:style w:type="character" w:customStyle="1" w:styleId="WW8Num5z2">
    <w:name w:val="WW8Num5z2"/>
    <w:rsid w:val="00CC1C5E"/>
    <w:rPr>
      <w:rFonts w:ascii="Wingdings" w:hAnsi="Wingdings" w:cs="Wingdings"/>
    </w:rPr>
  </w:style>
  <w:style w:type="character" w:customStyle="1" w:styleId="DefaultParagraphFont1">
    <w:name w:val="Default Paragraph Font1"/>
    <w:rsid w:val="00CC1C5E"/>
  </w:style>
  <w:style w:type="character" w:customStyle="1" w:styleId="TitleChar">
    <w:name w:val="Title Char"/>
    <w:rsid w:val="00CC1C5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LineNumber">
    <w:name w:val="line number"/>
    <w:basedOn w:val="DefaultParagraphFont1"/>
    <w:rsid w:val="00CC1C5E"/>
  </w:style>
  <w:style w:type="character" w:customStyle="1" w:styleId="FootnoteTextChar">
    <w:name w:val="Footnote Text Char"/>
    <w:basedOn w:val="DefaultParagraphFont1"/>
    <w:rsid w:val="00CC1C5E"/>
  </w:style>
  <w:style w:type="character" w:customStyle="1" w:styleId="FootnoteCharacters">
    <w:name w:val="Footnote Characters"/>
    <w:rsid w:val="00CC1C5E"/>
    <w:rPr>
      <w:vertAlign w:val="superscript"/>
    </w:rPr>
  </w:style>
  <w:style w:type="character" w:customStyle="1" w:styleId="PlaceholderText1">
    <w:name w:val="Placeholder Text1"/>
    <w:rsid w:val="00CC1C5E"/>
    <w:rPr>
      <w:color w:val="808080"/>
    </w:rPr>
  </w:style>
  <w:style w:type="character" w:customStyle="1" w:styleId="BalloonTextChar">
    <w:name w:val="Balloon Text Char"/>
    <w:rsid w:val="00CC1C5E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CC1C5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erChar">
    <w:name w:val="Header Char"/>
    <w:rsid w:val="00CC1C5E"/>
    <w:rPr>
      <w:sz w:val="22"/>
      <w:szCs w:val="22"/>
    </w:rPr>
  </w:style>
  <w:style w:type="character" w:customStyle="1" w:styleId="FooterChar">
    <w:name w:val="Footer Char"/>
    <w:uiPriority w:val="99"/>
    <w:rsid w:val="00CC1C5E"/>
    <w:rPr>
      <w:sz w:val="22"/>
      <w:szCs w:val="22"/>
    </w:rPr>
  </w:style>
  <w:style w:type="character" w:styleId="CommentReference">
    <w:name w:val="annotation reference"/>
    <w:rsid w:val="00CC1C5E"/>
    <w:rPr>
      <w:sz w:val="18"/>
    </w:rPr>
  </w:style>
  <w:style w:type="paragraph" w:customStyle="1" w:styleId="Heading">
    <w:name w:val="Heading"/>
    <w:basedOn w:val="Normal"/>
    <w:next w:val="Normal"/>
    <w:rsid w:val="00CC1C5E"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link w:val="BodyTextChar"/>
    <w:rsid w:val="00CC1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C5E"/>
    <w:rPr>
      <w:rFonts w:ascii="Calibri" w:eastAsia="Calibri" w:hAnsi="Calibri" w:cs="Times New Roman"/>
      <w:lang w:eastAsia="zh-CN"/>
    </w:rPr>
  </w:style>
  <w:style w:type="paragraph" w:styleId="List">
    <w:name w:val="List"/>
    <w:basedOn w:val="BodyText"/>
    <w:rsid w:val="00CC1C5E"/>
    <w:rPr>
      <w:rFonts w:cs="Lohit Hindi"/>
    </w:rPr>
  </w:style>
  <w:style w:type="paragraph" w:styleId="Caption">
    <w:name w:val="caption"/>
    <w:basedOn w:val="Normal"/>
    <w:qFormat/>
    <w:rsid w:val="00CC1C5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C1C5E"/>
    <w:pPr>
      <w:suppressLineNumbers/>
    </w:pPr>
    <w:rPr>
      <w:rFonts w:cs="Lohit Hindi"/>
    </w:rPr>
  </w:style>
  <w:style w:type="paragraph" w:styleId="FootnoteText">
    <w:name w:val="footnote text"/>
    <w:basedOn w:val="Normal"/>
    <w:link w:val="FootnoteTextChar1"/>
    <w:rsid w:val="00CC1C5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CC1C5E"/>
    <w:rPr>
      <w:rFonts w:ascii="Calibri" w:eastAsia="Calibri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1"/>
    <w:rsid w:val="00C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CC1C5E"/>
    <w:rPr>
      <w:rFonts w:ascii="Tahoma" w:eastAsia="Calibri" w:hAnsi="Tahoma" w:cs="Tahoma"/>
      <w:sz w:val="16"/>
      <w:szCs w:val="16"/>
      <w:lang w:eastAsia="zh-CN"/>
    </w:rPr>
  </w:style>
  <w:style w:type="paragraph" w:styleId="Subtitle">
    <w:name w:val="Subtitle"/>
    <w:basedOn w:val="Normal"/>
    <w:next w:val="Normal"/>
    <w:link w:val="SubtitleChar1"/>
    <w:qFormat/>
    <w:rsid w:val="00CC1C5E"/>
    <w:p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CC1C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qFormat/>
    <w:rsid w:val="00CC1C5E"/>
    <w:pPr>
      <w:ind w:left="720"/>
    </w:pPr>
  </w:style>
  <w:style w:type="paragraph" w:styleId="Header">
    <w:name w:val="header"/>
    <w:basedOn w:val="Normal"/>
    <w:link w:val="HeaderChar1"/>
    <w:rsid w:val="00CC1C5E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CC1C5E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1"/>
    <w:uiPriority w:val="99"/>
    <w:rsid w:val="00CC1C5E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C1C5E"/>
    <w:rPr>
      <w:rFonts w:ascii="Calibri" w:eastAsia="Calibri" w:hAnsi="Calibri" w:cs="Times New Roman"/>
      <w:lang w:eastAsia="zh-CN"/>
    </w:rPr>
  </w:style>
  <w:style w:type="paragraph" w:styleId="CommentText">
    <w:name w:val="annotation text"/>
    <w:basedOn w:val="Normal"/>
    <w:link w:val="CommentTextChar"/>
    <w:rsid w:val="00CC1C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C1C5E"/>
    <w:rPr>
      <w:rFonts w:ascii="Calibri" w:eastAsia="Calibri" w:hAnsi="Calibri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5E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CC1C5E"/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ColorfulShading-Accent11">
    <w:name w:val="Colorful Shading - Accent 11"/>
    <w:rsid w:val="00CC1C5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ableContents">
    <w:name w:val="Table Contents"/>
    <w:basedOn w:val="Normal"/>
    <w:rsid w:val="00CC1C5E"/>
    <w:pPr>
      <w:suppressLineNumbers/>
    </w:pPr>
  </w:style>
  <w:style w:type="paragraph" w:customStyle="1" w:styleId="TableHeading">
    <w:name w:val="Table Heading"/>
    <w:basedOn w:val="TableContents"/>
    <w:rsid w:val="00CC1C5E"/>
    <w:pPr>
      <w:jc w:val="center"/>
    </w:pPr>
    <w:rPr>
      <w:b/>
      <w:bCs/>
    </w:rPr>
  </w:style>
  <w:style w:type="character" w:styleId="PlaceholderText">
    <w:name w:val="Placeholder Text"/>
    <w:basedOn w:val="DefaultParagraphFont"/>
    <w:rsid w:val="00CC1C5E"/>
    <w:rPr>
      <w:color w:val="808080"/>
    </w:rPr>
  </w:style>
  <w:style w:type="paragraph" w:styleId="Revision">
    <w:name w:val="Revision"/>
    <w:hidden/>
    <w:rsid w:val="00CC1C5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cdddoi">
    <w:name w:val="s_c_dddoi"/>
    <w:basedOn w:val="DefaultParagraphFont"/>
    <w:rsid w:val="00CC1C5E"/>
  </w:style>
  <w:style w:type="character" w:styleId="Hyperlink">
    <w:name w:val="Hyperlink"/>
    <w:basedOn w:val="DefaultParagraphFont"/>
    <w:rsid w:val="00CC1C5E"/>
    <w:rPr>
      <w:color w:val="0000FF" w:themeColor="hyperlink"/>
      <w:u w:val="single"/>
    </w:rPr>
  </w:style>
  <w:style w:type="character" w:customStyle="1" w:styleId="paddingr15">
    <w:name w:val="paddingr15"/>
    <w:basedOn w:val="DefaultParagraphFont"/>
    <w:rsid w:val="00CC1C5E"/>
  </w:style>
  <w:style w:type="character" w:customStyle="1" w:styleId="slug-doi">
    <w:name w:val="slug-doi"/>
    <w:basedOn w:val="DefaultParagraphFont"/>
    <w:rsid w:val="00CC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5E"/>
    <w:pPr>
      <w:suppressAutoHyphens/>
      <w:spacing w:line="360" w:lineRule="auto"/>
      <w:ind w:firstLine="720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C1C5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C1C5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C5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1C5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C1C5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C5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CC1C5E"/>
    <w:rPr>
      <w:rFonts w:ascii="Cambria" w:eastAsia="Times New Roman" w:hAnsi="Cambria" w:cs="Cambria"/>
      <w:b/>
      <w:bCs/>
      <w:i/>
      <w:iCs/>
      <w:color w:val="4F81BD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C1C5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CC1C5E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rsid w:val="00CC1C5E"/>
    <w:rPr>
      <w:rFonts w:ascii="Cambria" w:eastAsia="Times New Roman" w:hAnsi="Cambria" w:cs="Times New Roman"/>
      <w:color w:val="243F60"/>
      <w:lang w:eastAsia="zh-CN"/>
    </w:rPr>
  </w:style>
  <w:style w:type="character" w:customStyle="1" w:styleId="Absatz-Standardschriftart">
    <w:name w:val="Absatz-Standardschriftart"/>
    <w:rsid w:val="00CC1C5E"/>
  </w:style>
  <w:style w:type="character" w:customStyle="1" w:styleId="WW8Num2z0">
    <w:name w:val="WW8Num2z0"/>
    <w:rsid w:val="00CC1C5E"/>
    <w:rPr>
      <w:rFonts w:ascii="Symbol" w:hAnsi="Symbol" w:cs="Symbol"/>
    </w:rPr>
  </w:style>
  <w:style w:type="character" w:customStyle="1" w:styleId="WW8Num2z1">
    <w:name w:val="WW8Num2z1"/>
    <w:rsid w:val="00CC1C5E"/>
    <w:rPr>
      <w:rFonts w:ascii="Courier New" w:hAnsi="Courier New" w:cs="Arial"/>
    </w:rPr>
  </w:style>
  <w:style w:type="character" w:customStyle="1" w:styleId="WW8Num2z2">
    <w:name w:val="WW8Num2z2"/>
    <w:rsid w:val="00CC1C5E"/>
    <w:rPr>
      <w:rFonts w:ascii="Wingdings" w:hAnsi="Wingdings" w:cs="Wingdings"/>
    </w:rPr>
  </w:style>
  <w:style w:type="character" w:customStyle="1" w:styleId="WW8Num3z0">
    <w:name w:val="WW8Num3z0"/>
    <w:rsid w:val="00CC1C5E"/>
    <w:rPr>
      <w:rFonts w:ascii="Symbol" w:hAnsi="Symbol" w:cs="Symbol"/>
    </w:rPr>
  </w:style>
  <w:style w:type="character" w:customStyle="1" w:styleId="WW8Num3z1">
    <w:name w:val="WW8Num3z1"/>
    <w:rsid w:val="00CC1C5E"/>
    <w:rPr>
      <w:rFonts w:ascii="Courier New" w:hAnsi="Courier New" w:cs="Arial"/>
    </w:rPr>
  </w:style>
  <w:style w:type="character" w:customStyle="1" w:styleId="WW8Num3z2">
    <w:name w:val="WW8Num3z2"/>
    <w:rsid w:val="00CC1C5E"/>
    <w:rPr>
      <w:rFonts w:ascii="Wingdings" w:hAnsi="Wingdings" w:cs="Wingdings"/>
    </w:rPr>
  </w:style>
  <w:style w:type="character" w:customStyle="1" w:styleId="WW8Num5z0">
    <w:name w:val="WW8Num5z0"/>
    <w:rsid w:val="00CC1C5E"/>
    <w:rPr>
      <w:rFonts w:ascii="Symbol" w:hAnsi="Symbol" w:cs="Symbol"/>
    </w:rPr>
  </w:style>
  <w:style w:type="character" w:customStyle="1" w:styleId="WW8Num5z1">
    <w:name w:val="WW8Num5z1"/>
    <w:rsid w:val="00CC1C5E"/>
    <w:rPr>
      <w:rFonts w:ascii="Courier New" w:hAnsi="Courier New" w:cs="Arial"/>
    </w:rPr>
  </w:style>
  <w:style w:type="character" w:customStyle="1" w:styleId="WW8Num5z2">
    <w:name w:val="WW8Num5z2"/>
    <w:rsid w:val="00CC1C5E"/>
    <w:rPr>
      <w:rFonts w:ascii="Wingdings" w:hAnsi="Wingdings" w:cs="Wingdings"/>
    </w:rPr>
  </w:style>
  <w:style w:type="character" w:customStyle="1" w:styleId="DefaultParagraphFont1">
    <w:name w:val="Default Paragraph Font1"/>
    <w:rsid w:val="00CC1C5E"/>
  </w:style>
  <w:style w:type="character" w:customStyle="1" w:styleId="TitleChar">
    <w:name w:val="Title Char"/>
    <w:rsid w:val="00CC1C5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LineNumber">
    <w:name w:val="line number"/>
    <w:basedOn w:val="DefaultParagraphFont1"/>
    <w:rsid w:val="00CC1C5E"/>
  </w:style>
  <w:style w:type="character" w:customStyle="1" w:styleId="FootnoteTextChar">
    <w:name w:val="Footnote Text Char"/>
    <w:basedOn w:val="DefaultParagraphFont1"/>
    <w:rsid w:val="00CC1C5E"/>
  </w:style>
  <w:style w:type="character" w:customStyle="1" w:styleId="FootnoteCharacters">
    <w:name w:val="Footnote Characters"/>
    <w:rsid w:val="00CC1C5E"/>
    <w:rPr>
      <w:vertAlign w:val="superscript"/>
    </w:rPr>
  </w:style>
  <w:style w:type="character" w:customStyle="1" w:styleId="PlaceholderText1">
    <w:name w:val="Placeholder Text1"/>
    <w:rsid w:val="00CC1C5E"/>
    <w:rPr>
      <w:color w:val="808080"/>
    </w:rPr>
  </w:style>
  <w:style w:type="character" w:customStyle="1" w:styleId="BalloonTextChar">
    <w:name w:val="Balloon Text Char"/>
    <w:rsid w:val="00CC1C5E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CC1C5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erChar">
    <w:name w:val="Header Char"/>
    <w:rsid w:val="00CC1C5E"/>
    <w:rPr>
      <w:sz w:val="22"/>
      <w:szCs w:val="22"/>
    </w:rPr>
  </w:style>
  <w:style w:type="character" w:customStyle="1" w:styleId="FooterChar">
    <w:name w:val="Footer Char"/>
    <w:uiPriority w:val="99"/>
    <w:rsid w:val="00CC1C5E"/>
    <w:rPr>
      <w:sz w:val="22"/>
      <w:szCs w:val="22"/>
    </w:rPr>
  </w:style>
  <w:style w:type="character" w:styleId="CommentReference">
    <w:name w:val="annotation reference"/>
    <w:rsid w:val="00CC1C5E"/>
    <w:rPr>
      <w:sz w:val="18"/>
    </w:rPr>
  </w:style>
  <w:style w:type="paragraph" w:customStyle="1" w:styleId="Heading">
    <w:name w:val="Heading"/>
    <w:basedOn w:val="Normal"/>
    <w:next w:val="Normal"/>
    <w:rsid w:val="00CC1C5E"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link w:val="BodyTextChar"/>
    <w:rsid w:val="00CC1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C5E"/>
    <w:rPr>
      <w:rFonts w:ascii="Calibri" w:eastAsia="Calibri" w:hAnsi="Calibri" w:cs="Times New Roman"/>
      <w:lang w:eastAsia="zh-CN"/>
    </w:rPr>
  </w:style>
  <w:style w:type="paragraph" w:styleId="List">
    <w:name w:val="List"/>
    <w:basedOn w:val="BodyText"/>
    <w:rsid w:val="00CC1C5E"/>
    <w:rPr>
      <w:rFonts w:cs="Lohit Hindi"/>
    </w:rPr>
  </w:style>
  <w:style w:type="paragraph" w:styleId="Caption">
    <w:name w:val="caption"/>
    <w:basedOn w:val="Normal"/>
    <w:qFormat/>
    <w:rsid w:val="00CC1C5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C1C5E"/>
    <w:pPr>
      <w:suppressLineNumbers/>
    </w:pPr>
    <w:rPr>
      <w:rFonts w:cs="Lohit Hindi"/>
    </w:rPr>
  </w:style>
  <w:style w:type="paragraph" w:styleId="FootnoteText">
    <w:name w:val="footnote text"/>
    <w:basedOn w:val="Normal"/>
    <w:link w:val="FootnoteTextChar1"/>
    <w:rsid w:val="00CC1C5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CC1C5E"/>
    <w:rPr>
      <w:rFonts w:ascii="Calibri" w:eastAsia="Calibri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1"/>
    <w:rsid w:val="00C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CC1C5E"/>
    <w:rPr>
      <w:rFonts w:ascii="Tahoma" w:eastAsia="Calibri" w:hAnsi="Tahoma" w:cs="Tahoma"/>
      <w:sz w:val="16"/>
      <w:szCs w:val="16"/>
      <w:lang w:eastAsia="zh-CN"/>
    </w:rPr>
  </w:style>
  <w:style w:type="paragraph" w:styleId="Subtitle">
    <w:name w:val="Subtitle"/>
    <w:basedOn w:val="Normal"/>
    <w:next w:val="Normal"/>
    <w:link w:val="SubtitleChar1"/>
    <w:qFormat/>
    <w:rsid w:val="00CC1C5E"/>
    <w:p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CC1C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qFormat/>
    <w:rsid w:val="00CC1C5E"/>
    <w:pPr>
      <w:ind w:left="720"/>
    </w:pPr>
  </w:style>
  <w:style w:type="paragraph" w:styleId="Header">
    <w:name w:val="header"/>
    <w:basedOn w:val="Normal"/>
    <w:link w:val="HeaderChar1"/>
    <w:rsid w:val="00CC1C5E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CC1C5E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1"/>
    <w:uiPriority w:val="99"/>
    <w:rsid w:val="00CC1C5E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C1C5E"/>
    <w:rPr>
      <w:rFonts w:ascii="Calibri" w:eastAsia="Calibri" w:hAnsi="Calibri" w:cs="Times New Roman"/>
      <w:lang w:eastAsia="zh-CN"/>
    </w:rPr>
  </w:style>
  <w:style w:type="paragraph" w:styleId="CommentText">
    <w:name w:val="annotation text"/>
    <w:basedOn w:val="Normal"/>
    <w:link w:val="CommentTextChar"/>
    <w:rsid w:val="00CC1C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C1C5E"/>
    <w:rPr>
      <w:rFonts w:ascii="Calibri" w:eastAsia="Calibri" w:hAnsi="Calibri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5E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CC1C5E"/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ColorfulShading-Accent11">
    <w:name w:val="Colorful Shading - Accent 11"/>
    <w:rsid w:val="00CC1C5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ableContents">
    <w:name w:val="Table Contents"/>
    <w:basedOn w:val="Normal"/>
    <w:rsid w:val="00CC1C5E"/>
    <w:pPr>
      <w:suppressLineNumbers/>
    </w:pPr>
  </w:style>
  <w:style w:type="paragraph" w:customStyle="1" w:styleId="TableHeading">
    <w:name w:val="Table Heading"/>
    <w:basedOn w:val="TableContents"/>
    <w:rsid w:val="00CC1C5E"/>
    <w:pPr>
      <w:jc w:val="center"/>
    </w:pPr>
    <w:rPr>
      <w:b/>
      <w:bCs/>
    </w:rPr>
  </w:style>
  <w:style w:type="character" w:styleId="PlaceholderText">
    <w:name w:val="Placeholder Text"/>
    <w:basedOn w:val="DefaultParagraphFont"/>
    <w:rsid w:val="00CC1C5E"/>
    <w:rPr>
      <w:color w:val="808080"/>
    </w:rPr>
  </w:style>
  <w:style w:type="paragraph" w:styleId="Revision">
    <w:name w:val="Revision"/>
    <w:hidden/>
    <w:rsid w:val="00CC1C5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cdddoi">
    <w:name w:val="s_c_dddoi"/>
    <w:basedOn w:val="DefaultParagraphFont"/>
    <w:rsid w:val="00CC1C5E"/>
  </w:style>
  <w:style w:type="character" w:styleId="Hyperlink">
    <w:name w:val="Hyperlink"/>
    <w:basedOn w:val="DefaultParagraphFont"/>
    <w:rsid w:val="00CC1C5E"/>
    <w:rPr>
      <w:color w:val="0000FF" w:themeColor="hyperlink"/>
      <w:u w:val="single"/>
    </w:rPr>
  </w:style>
  <w:style w:type="character" w:customStyle="1" w:styleId="paddingr15">
    <w:name w:val="paddingr15"/>
    <w:basedOn w:val="DefaultParagraphFont"/>
    <w:rsid w:val="00CC1C5E"/>
  </w:style>
  <w:style w:type="character" w:customStyle="1" w:styleId="slug-doi">
    <w:name w:val="slug-doi"/>
    <w:basedOn w:val="DefaultParagraphFont"/>
    <w:rsid w:val="00CC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robert.sparkes</dc:creator>
  <cp:lastModifiedBy>robert.sparkes</cp:lastModifiedBy>
  <cp:revision>2</cp:revision>
  <dcterms:created xsi:type="dcterms:W3CDTF">2015-03-10T15:28:00Z</dcterms:created>
  <dcterms:modified xsi:type="dcterms:W3CDTF">2015-03-10T15:32:00Z</dcterms:modified>
</cp:coreProperties>
</file>